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A2" w:rsidRPr="00953BF4" w:rsidRDefault="00F469A2" w:rsidP="00F469A2">
      <w:pPr>
        <w:widowControl w:val="0"/>
        <w:autoSpaceDE w:val="0"/>
        <w:autoSpaceDN w:val="0"/>
        <w:adjustRightInd w:val="0"/>
        <w:jc w:val="center"/>
        <w:rPr>
          <w:rFonts w:ascii="Times New Roman CYR" w:hAnsi="Times New Roman CYR" w:cs="Times New Roman CYR"/>
          <w:b/>
          <w:bCs/>
          <w:sz w:val="32"/>
          <w:szCs w:val="32"/>
        </w:rPr>
      </w:pPr>
      <w:r w:rsidRPr="00953BF4">
        <w:rPr>
          <w:rFonts w:ascii="Times New Roman CYR" w:hAnsi="Times New Roman CYR" w:cs="Times New Roman CYR"/>
          <w:b/>
          <w:bCs/>
          <w:sz w:val="32"/>
          <w:szCs w:val="32"/>
        </w:rPr>
        <w:t>СОВЕТ ДЕПУТАТОВ ГОРОДА РЕУТОВ</w:t>
      </w:r>
    </w:p>
    <w:p w:rsidR="00F469A2" w:rsidRPr="00953BF4" w:rsidRDefault="00F469A2" w:rsidP="00F469A2">
      <w:pPr>
        <w:widowControl w:val="0"/>
        <w:autoSpaceDE w:val="0"/>
        <w:autoSpaceDN w:val="0"/>
        <w:adjustRightInd w:val="0"/>
        <w:jc w:val="center"/>
        <w:rPr>
          <w:rFonts w:ascii="Times New Roman CYR" w:hAnsi="Times New Roman CYR" w:cs="Times New Roman CYR"/>
          <w:b/>
          <w:bCs/>
          <w:sz w:val="32"/>
          <w:szCs w:val="32"/>
        </w:rPr>
      </w:pPr>
    </w:p>
    <w:p w:rsidR="00F469A2" w:rsidRPr="00953BF4" w:rsidRDefault="00F469A2" w:rsidP="00F469A2">
      <w:pPr>
        <w:widowControl w:val="0"/>
        <w:autoSpaceDE w:val="0"/>
        <w:autoSpaceDN w:val="0"/>
        <w:adjustRightInd w:val="0"/>
        <w:jc w:val="center"/>
        <w:rPr>
          <w:rFonts w:ascii="Times New Roman CYR" w:hAnsi="Times New Roman CYR" w:cs="Times New Roman CYR"/>
          <w:b/>
          <w:bCs/>
          <w:sz w:val="32"/>
          <w:szCs w:val="32"/>
        </w:rPr>
      </w:pPr>
      <w:r w:rsidRPr="00953BF4">
        <w:rPr>
          <w:rFonts w:ascii="Times New Roman CYR" w:hAnsi="Times New Roman CYR" w:cs="Times New Roman CYR"/>
          <w:b/>
          <w:bCs/>
          <w:sz w:val="32"/>
          <w:szCs w:val="32"/>
        </w:rPr>
        <w:t>РЕШЕНИЕ</w:t>
      </w:r>
    </w:p>
    <w:p w:rsidR="00F469A2" w:rsidRPr="00953BF4" w:rsidRDefault="00F469A2" w:rsidP="00F469A2">
      <w:pPr>
        <w:widowControl w:val="0"/>
        <w:autoSpaceDE w:val="0"/>
        <w:autoSpaceDN w:val="0"/>
        <w:adjustRightInd w:val="0"/>
        <w:jc w:val="center"/>
      </w:pPr>
    </w:p>
    <w:p w:rsidR="00F469A2" w:rsidRPr="00953BF4" w:rsidRDefault="00F469A2" w:rsidP="00F469A2">
      <w:pPr>
        <w:widowControl w:val="0"/>
        <w:autoSpaceDE w:val="0"/>
        <w:autoSpaceDN w:val="0"/>
        <w:adjustRightInd w:val="0"/>
        <w:jc w:val="center"/>
        <w:rPr>
          <w:rFonts w:ascii="Times New Roman CYR" w:hAnsi="Times New Roman CYR" w:cs="Times New Roman CYR"/>
        </w:rPr>
      </w:pPr>
      <w:r w:rsidRPr="00953BF4">
        <w:rPr>
          <w:rFonts w:ascii="Times New Roman CYR" w:hAnsi="Times New Roman CYR" w:cs="Times New Roman CYR"/>
        </w:rPr>
        <w:t xml:space="preserve">от </w:t>
      </w:r>
      <w:r w:rsidR="00607788">
        <w:rPr>
          <w:rFonts w:ascii="Times New Roman CYR" w:hAnsi="Times New Roman CYR" w:cs="Times New Roman CYR"/>
        </w:rPr>
        <w:t>08.02.2017</w:t>
      </w:r>
      <w:r w:rsidRPr="00953BF4">
        <w:rPr>
          <w:rFonts w:ascii="Times New Roman CYR" w:hAnsi="Times New Roman CYR" w:cs="Times New Roman CYR"/>
        </w:rPr>
        <w:t xml:space="preserve"> № </w:t>
      </w:r>
      <w:r w:rsidR="00607788">
        <w:rPr>
          <w:rFonts w:ascii="Times New Roman CYR" w:hAnsi="Times New Roman CYR" w:cs="Times New Roman CYR"/>
        </w:rPr>
        <w:t>341/63</w:t>
      </w:r>
    </w:p>
    <w:p w:rsidR="00F469A2" w:rsidRPr="00953BF4" w:rsidRDefault="00F469A2" w:rsidP="00F469A2">
      <w:pPr>
        <w:widowControl w:val="0"/>
        <w:autoSpaceDE w:val="0"/>
        <w:autoSpaceDN w:val="0"/>
        <w:adjustRightInd w:val="0"/>
        <w:jc w:val="both"/>
        <w:rPr>
          <w:rFonts w:ascii="Times New Roman CYR" w:hAnsi="Times New Roman CYR" w:cs="Times New Roman CYR"/>
        </w:rPr>
      </w:pPr>
    </w:p>
    <w:p w:rsidR="00556E81" w:rsidRDefault="00556E81" w:rsidP="00953BF4">
      <w:pPr>
        <w:widowControl w:val="0"/>
        <w:autoSpaceDE w:val="0"/>
        <w:autoSpaceDN w:val="0"/>
        <w:adjustRightInd w:val="0"/>
        <w:jc w:val="both"/>
        <w:rPr>
          <w:rFonts w:ascii="Times New Roman CYR" w:hAnsi="Times New Roman CYR" w:cs="Times New Roman CYR"/>
        </w:rPr>
      </w:pPr>
    </w:p>
    <w:p w:rsidR="00556E81" w:rsidRDefault="00556E81" w:rsidP="00953BF4">
      <w:pPr>
        <w:widowControl w:val="0"/>
        <w:autoSpaceDE w:val="0"/>
        <w:autoSpaceDN w:val="0"/>
        <w:adjustRightInd w:val="0"/>
        <w:jc w:val="both"/>
        <w:rPr>
          <w:rFonts w:ascii="Times New Roman CYR" w:hAnsi="Times New Roman CYR" w:cs="Times New Roman CYR"/>
        </w:rPr>
      </w:pPr>
    </w:p>
    <w:p w:rsidR="00556E81" w:rsidRDefault="00556E81" w:rsidP="00953BF4">
      <w:pPr>
        <w:widowControl w:val="0"/>
        <w:autoSpaceDE w:val="0"/>
        <w:autoSpaceDN w:val="0"/>
        <w:adjustRightInd w:val="0"/>
        <w:jc w:val="both"/>
        <w:rPr>
          <w:rFonts w:ascii="Times New Roman CYR" w:hAnsi="Times New Roman CYR" w:cs="Times New Roman CYR"/>
        </w:rPr>
      </w:pPr>
    </w:p>
    <w:p w:rsidR="00556E81" w:rsidRPr="00556E81" w:rsidRDefault="00556E81" w:rsidP="00556E81">
      <w:pPr>
        <w:widowControl w:val="0"/>
        <w:autoSpaceDE w:val="0"/>
        <w:autoSpaceDN w:val="0"/>
        <w:adjustRightInd w:val="0"/>
        <w:jc w:val="center"/>
        <w:rPr>
          <w:rFonts w:ascii="Times New Roman CYR" w:hAnsi="Times New Roman CYR" w:cs="Times New Roman CYR"/>
        </w:rPr>
      </w:pPr>
      <w:r w:rsidRPr="00556E81">
        <w:rPr>
          <w:rFonts w:ascii="Times New Roman CYR" w:hAnsi="Times New Roman CYR" w:cs="Times New Roman CYR"/>
        </w:rPr>
        <w:t>Об отчёте Главы города Реутов за 2016 год</w:t>
      </w: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ind w:firstLine="709"/>
        <w:jc w:val="both"/>
        <w:rPr>
          <w:rFonts w:ascii="Times New Roman CYR" w:hAnsi="Times New Roman CYR" w:cs="Times New Roman CYR"/>
        </w:rPr>
      </w:pPr>
      <w:r w:rsidRPr="00556E81">
        <w:rPr>
          <w:rFonts w:ascii="Times New Roman CYR" w:hAnsi="Times New Roman CYR" w:cs="Times New Roman CYR"/>
        </w:rPr>
        <w:t>Совет депутатов города Реутов решил:</w:t>
      </w:r>
    </w:p>
    <w:p w:rsidR="00556E81" w:rsidRPr="00556E81" w:rsidRDefault="00556E81" w:rsidP="00556E81">
      <w:pPr>
        <w:widowControl w:val="0"/>
        <w:autoSpaceDE w:val="0"/>
        <w:autoSpaceDN w:val="0"/>
        <w:adjustRightInd w:val="0"/>
        <w:ind w:firstLine="709"/>
      </w:pPr>
    </w:p>
    <w:p w:rsidR="00556E81" w:rsidRPr="00556E81" w:rsidRDefault="00556E81" w:rsidP="00556E81">
      <w:pPr>
        <w:widowControl w:val="0"/>
        <w:tabs>
          <w:tab w:val="left" w:pos="1134"/>
        </w:tabs>
        <w:autoSpaceDE w:val="0"/>
        <w:autoSpaceDN w:val="0"/>
        <w:adjustRightInd w:val="0"/>
        <w:ind w:firstLine="709"/>
        <w:jc w:val="both"/>
        <w:rPr>
          <w:rFonts w:ascii="Times New Roman CYR" w:hAnsi="Times New Roman CYR" w:cs="Times New Roman CYR"/>
        </w:rPr>
      </w:pPr>
      <w:r w:rsidRPr="00556E81">
        <w:rPr>
          <w:rFonts w:ascii="Times New Roman CYR" w:hAnsi="Times New Roman CYR" w:cs="Times New Roman CYR"/>
        </w:rPr>
        <w:t>1. Принять к сведению отчёт Главы города Реутов за 2016 год.</w:t>
      </w:r>
    </w:p>
    <w:p w:rsidR="00556E81" w:rsidRPr="00556E81" w:rsidRDefault="00556E81" w:rsidP="00556E81">
      <w:pPr>
        <w:widowControl w:val="0"/>
        <w:tabs>
          <w:tab w:val="left" w:pos="1134"/>
        </w:tabs>
        <w:autoSpaceDE w:val="0"/>
        <w:autoSpaceDN w:val="0"/>
        <w:adjustRightInd w:val="0"/>
        <w:ind w:firstLine="709"/>
        <w:jc w:val="both"/>
      </w:pPr>
    </w:p>
    <w:p w:rsidR="00556E81" w:rsidRPr="00556E81" w:rsidRDefault="00556E81" w:rsidP="00556E81">
      <w:pPr>
        <w:widowControl w:val="0"/>
        <w:tabs>
          <w:tab w:val="left" w:pos="1134"/>
        </w:tabs>
        <w:autoSpaceDE w:val="0"/>
        <w:autoSpaceDN w:val="0"/>
        <w:adjustRightInd w:val="0"/>
        <w:ind w:firstLine="709"/>
        <w:jc w:val="both"/>
        <w:rPr>
          <w:rFonts w:ascii="Times New Roman CYR" w:hAnsi="Times New Roman CYR" w:cs="Times New Roman CYR"/>
        </w:rPr>
      </w:pPr>
      <w:r w:rsidRPr="00556E81">
        <w:rPr>
          <w:rFonts w:ascii="Times New Roman CYR" w:hAnsi="Times New Roman CYR" w:cs="Times New Roman CYR"/>
        </w:rPr>
        <w:t>2. Настоящее Решение и отчёт Главы города Реутов за 2016 год опубликовать на городском сайте.</w:t>
      </w: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pPr>
    </w:p>
    <w:p w:rsidR="00556E81" w:rsidRPr="00556E81" w:rsidRDefault="00556E81" w:rsidP="00556E81">
      <w:pPr>
        <w:widowControl w:val="0"/>
        <w:autoSpaceDE w:val="0"/>
        <w:autoSpaceDN w:val="0"/>
        <w:adjustRightInd w:val="0"/>
        <w:jc w:val="both"/>
        <w:rPr>
          <w:rFonts w:ascii="Times New Roman CYR" w:hAnsi="Times New Roman CYR" w:cs="Times New Roman CYR"/>
        </w:rPr>
      </w:pPr>
      <w:r w:rsidRPr="00556E81">
        <w:rPr>
          <w:rFonts w:ascii="Times New Roman CYR" w:hAnsi="Times New Roman CYR" w:cs="Times New Roman CYR"/>
        </w:rPr>
        <w:t xml:space="preserve">Председатель </w:t>
      </w:r>
    </w:p>
    <w:p w:rsidR="00556E81" w:rsidRPr="00556E81" w:rsidRDefault="00556E81" w:rsidP="00556E81">
      <w:pPr>
        <w:widowControl w:val="0"/>
        <w:autoSpaceDE w:val="0"/>
        <w:autoSpaceDN w:val="0"/>
        <w:adjustRightInd w:val="0"/>
        <w:jc w:val="both"/>
        <w:rPr>
          <w:rFonts w:ascii="Times New Roman CYR" w:hAnsi="Times New Roman CYR" w:cs="Times New Roman CYR"/>
        </w:rPr>
      </w:pPr>
      <w:r w:rsidRPr="00556E81">
        <w:rPr>
          <w:rFonts w:ascii="Times New Roman CYR" w:hAnsi="Times New Roman CYR" w:cs="Times New Roman CYR"/>
        </w:rPr>
        <w:t xml:space="preserve">Совета депутатов города Реутов </w:t>
      </w:r>
      <w:r w:rsidRPr="00556E81">
        <w:rPr>
          <w:rFonts w:ascii="Times New Roman CYR" w:hAnsi="Times New Roman CYR" w:cs="Times New Roman CYR"/>
        </w:rPr>
        <w:tab/>
      </w:r>
      <w:r w:rsidRPr="00556E81">
        <w:rPr>
          <w:rFonts w:ascii="Times New Roman CYR" w:hAnsi="Times New Roman CYR" w:cs="Times New Roman CYR"/>
        </w:rPr>
        <w:tab/>
      </w:r>
      <w:r w:rsidRPr="00556E81">
        <w:rPr>
          <w:rFonts w:ascii="Times New Roman CYR" w:hAnsi="Times New Roman CYR" w:cs="Times New Roman CYR"/>
        </w:rPr>
        <w:tab/>
      </w:r>
      <w:r w:rsidRPr="00556E81">
        <w:rPr>
          <w:rFonts w:ascii="Times New Roman CYR" w:hAnsi="Times New Roman CYR" w:cs="Times New Roman CYR"/>
        </w:rPr>
        <w:tab/>
      </w:r>
      <w:r w:rsidRPr="00556E81">
        <w:rPr>
          <w:rFonts w:ascii="Times New Roman CYR" w:hAnsi="Times New Roman CYR" w:cs="Times New Roman CYR"/>
        </w:rPr>
        <w:tab/>
        <w:t>С.М. Епифанов</w:t>
      </w:r>
    </w:p>
    <w:p w:rsidR="00556E81" w:rsidRPr="00953BF4" w:rsidRDefault="00556E81" w:rsidP="00556E81">
      <w:pPr>
        <w:widowControl w:val="0"/>
        <w:autoSpaceDE w:val="0"/>
        <w:autoSpaceDN w:val="0"/>
        <w:adjustRightInd w:val="0"/>
      </w:pPr>
    </w:p>
    <w:p w:rsidR="00556E81" w:rsidRPr="00953BF4" w:rsidRDefault="00556E81" w:rsidP="00556E81">
      <w:pPr>
        <w:widowControl w:val="0"/>
        <w:autoSpaceDE w:val="0"/>
        <w:autoSpaceDN w:val="0"/>
        <w:adjustRightInd w:val="0"/>
      </w:pPr>
    </w:p>
    <w:p w:rsidR="00556E81" w:rsidRPr="00953BF4" w:rsidRDefault="00556E81" w:rsidP="00556E81">
      <w:pPr>
        <w:widowControl w:val="0"/>
        <w:autoSpaceDE w:val="0"/>
        <w:autoSpaceDN w:val="0"/>
        <w:adjustRightInd w:val="0"/>
      </w:pPr>
    </w:p>
    <w:p w:rsidR="00556E81" w:rsidRPr="00953BF4" w:rsidRDefault="00556E81" w:rsidP="00556E81">
      <w:pPr>
        <w:widowControl w:val="0"/>
        <w:autoSpaceDE w:val="0"/>
        <w:autoSpaceDN w:val="0"/>
        <w:adjustRightInd w:val="0"/>
      </w:pPr>
    </w:p>
    <w:p w:rsidR="00556E81" w:rsidRPr="00953BF4" w:rsidRDefault="00556E81" w:rsidP="00556E81">
      <w:pPr>
        <w:widowControl w:val="0"/>
        <w:autoSpaceDE w:val="0"/>
        <w:autoSpaceDN w:val="0"/>
        <w:adjustRightInd w:val="0"/>
      </w:pPr>
    </w:p>
    <w:p w:rsidR="00556E81" w:rsidRPr="00953BF4" w:rsidRDefault="00556E81" w:rsidP="00556E81">
      <w:pPr>
        <w:widowControl w:val="0"/>
        <w:autoSpaceDE w:val="0"/>
        <w:autoSpaceDN w:val="0"/>
        <w:adjustRightInd w:val="0"/>
      </w:pPr>
    </w:p>
    <w:p w:rsidR="00607788" w:rsidRDefault="00607788" w:rsidP="00607788">
      <w:pPr>
        <w:suppressAutoHyphens/>
        <w:spacing w:line="100" w:lineRule="atLeast"/>
        <w:ind w:right="-35" w:firstLine="7088"/>
        <w:rPr>
          <w:color w:val="000000"/>
        </w:rPr>
      </w:pPr>
      <w:bookmarkStart w:id="0" w:name="_Toc415052357"/>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Default="00607788" w:rsidP="00607788">
      <w:pPr>
        <w:suppressAutoHyphens/>
        <w:spacing w:line="100" w:lineRule="atLeast"/>
        <w:ind w:right="-35" w:firstLine="7088"/>
        <w:rPr>
          <w:color w:val="000000"/>
        </w:rPr>
      </w:pPr>
    </w:p>
    <w:p w:rsidR="00607788" w:rsidRPr="00607788" w:rsidRDefault="00607788" w:rsidP="00607788">
      <w:pPr>
        <w:suppressAutoHyphens/>
        <w:spacing w:line="100" w:lineRule="atLeast"/>
        <w:ind w:right="-35" w:firstLine="6379"/>
        <w:rPr>
          <w:color w:val="000000"/>
        </w:rPr>
      </w:pPr>
      <w:r w:rsidRPr="00607788">
        <w:rPr>
          <w:color w:val="000000"/>
        </w:rPr>
        <w:lastRenderedPageBreak/>
        <w:t>Принят</w:t>
      </w:r>
    </w:p>
    <w:p w:rsidR="00607788" w:rsidRPr="00607788" w:rsidRDefault="00607788" w:rsidP="00607788">
      <w:pPr>
        <w:suppressAutoHyphens/>
        <w:spacing w:line="100" w:lineRule="atLeast"/>
        <w:ind w:right="-35" w:firstLine="6379"/>
        <w:rPr>
          <w:color w:val="000000"/>
        </w:rPr>
      </w:pPr>
      <w:r w:rsidRPr="00607788">
        <w:rPr>
          <w:color w:val="000000"/>
        </w:rPr>
        <w:t xml:space="preserve">Решением Совета депутатов </w:t>
      </w:r>
    </w:p>
    <w:p w:rsidR="00607788" w:rsidRPr="00607788" w:rsidRDefault="00607788" w:rsidP="00607788">
      <w:pPr>
        <w:suppressAutoHyphens/>
        <w:spacing w:line="100" w:lineRule="atLeast"/>
        <w:ind w:right="-35" w:firstLine="6379"/>
        <w:rPr>
          <w:rFonts w:eastAsia="SimSun" w:cs="Calibri"/>
          <w:color w:val="000000"/>
          <w:szCs w:val="22"/>
          <w:lang w:eastAsia="en-US"/>
        </w:rPr>
      </w:pPr>
      <w:r w:rsidRPr="00607788">
        <w:rPr>
          <w:color w:val="000000"/>
        </w:rPr>
        <w:t>города Реутов</w:t>
      </w:r>
    </w:p>
    <w:p w:rsidR="00607788" w:rsidRPr="00607788" w:rsidRDefault="00607788" w:rsidP="00607788">
      <w:pPr>
        <w:suppressAutoHyphens/>
        <w:spacing w:line="100" w:lineRule="atLeast"/>
        <w:ind w:right="-35" w:firstLine="6379"/>
        <w:rPr>
          <w:rFonts w:eastAsia="SimSun" w:cs="Calibri"/>
          <w:color w:val="000000"/>
          <w:szCs w:val="22"/>
          <w:lang w:eastAsia="en-US"/>
        </w:rPr>
      </w:pPr>
      <w:bookmarkStart w:id="1" w:name="_GoBack"/>
      <w:bookmarkEnd w:id="1"/>
      <w:r w:rsidRPr="00607788">
        <w:rPr>
          <w:color w:val="000000"/>
        </w:rPr>
        <w:t>от 08.02.2017 № 341/63</w:t>
      </w:r>
    </w:p>
    <w:p w:rsidR="00607788" w:rsidRPr="00607788" w:rsidRDefault="00607788" w:rsidP="00607788">
      <w:pPr>
        <w:suppressAutoHyphens/>
        <w:spacing w:after="80"/>
        <w:jc w:val="center"/>
        <w:rPr>
          <w:rFonts w:eastAsia="SimSun" w:cs="Calibri"/>
          <w:color w:val="000000"/>
          <w:szCs w:val="22"/>
          <w:lang w:eastAsia="en-US"/>
        </w:rPr>
      </w:pPr>
    </w:p>
    <w:p w:rsidR="00607788" w:rsidRPr="00607788" w:rsidRDefault="00607788" w:rsidP="00607788">
      <w:pPr>
        <w:suppressAutoHyphens/>
        <w:spacing w:after="80"/>
        <w:jc w:val="center"/>
        <w:rPr>
          <w:rFonts w:eastAsia="SimSun" w:cs="Calibri"/>
          <w:b/>
          <w:color w:val="000000"/>
          <w:lang w:eastAsia="ar-SA"/>
        </w:rPr>
      </w:pPr>
      <w:r w:rsidRPr="00607788">
        <w:rPr>
          <w:rFonts w:eastAsia="SimSun" w:cs="Calibri"/>
          <w:b/>
          <w:color w:val="000000"/>
          <w:lang w:eastAsia="ar-SA"/>
        </w:rPr>
        <w:t>ОТЧЁТ ГЛАВЫ ГОРОДА РЕУТОВ ЗА 2016 ГОД</w:t>
      </w:r>
    </w:p>
    <w:p w:rsidR="00607788" w:rsidRPr="00607788" w:rsidRDefault="00607788" w:rsidP="00607788">
      <w:pPr>
        <w:suppressAutoHyphens/>
        <w:spacing w:after="80"/>
        <w:jc w:val="center"/>
        <w:rPr>
          <w:rFonts w:eastAsia="SimSun" w:cs="Calibri"/>
          <w:b/>
          <w:color w:val="000000"/>
          <w:lang w:eastAsia="ar-SA"/>
        </w:rPr>
      </w:pPr>
    </w:p>
    <w:p w:rsidR="00607788" w:rsidRPr="00607788" w:rsidRDefault="00607788" w:rsidP="00607788">
      <w:pPr>
        <w:suppressAutoHyphens/>
        <w:spacing w:after="80"/>
        <w:ind w:firstLine="709"/>
        <w:contextualSpacing/>
        <w:jc w:val="both"/>
        <w:rPr>
          <w:rFonts w:eastAsia="SimSun"/>
          <w:noProof/>
          <w:color w:val="000000"/>
          <w:lang w:eastAsia="x-none"/>
        </w:rPr>
      </w:pPr>
      <w:r w:rsidRPr="00607788">
        <w:rPr>
          <w:rFonts w:eastAsia="SimSun"/>
          <w:noProof/>
          <w:color w:val="000000"/>
          <w:lang w:eastAsia="x-none"/>
        </w:rPr>
        <w:t xml:space="preserve">В 2016 году в рейтинге Губернатора Московкой области по комплексной оценке всех сфер деятельности городов и районов из 70 муниципальных образований Реутов занял 2-е место, в 2015 году – 6 место, в 2014 году - 11-е место.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 2016 году Реутов вошел в тройку лидеров рейтинга чистоты и порядка весеннего и летнего мониторинга, в пятерку лучших по уборке снега.</w:t>
      </w:r>
    </w:p>
    <w:p w:rsidR="00607788" w:rsidRPr="00607788" w:rsidRDefault="00607788" w:rsidP="00607788">
      <w:pPr>
        <w:suppressAutoHyphens/>
        <w:spacing w:after="80"/>
        <w:contextualSpacing/>
        <w:jc w:val="both"/>
        <w:rPr>
          <w:rFonts w:eastAsia="Calibri"/>
          <w:color w:val="000000"/>
          <w:lang w:eastAsia="en-US"/>
        </w:rPr>
      </w:pPr>
      <w:r w:rsidRPr="00607788">
        <w:rPr>
          <w:rFonts w:eastAsia="Calibri"/>
          <w:color w:val="000000"/>
          <w:lang w:eastAsia="en-US"/>
        </w:rPr>
        <w:t xml:space="preserve">           Одним из первых Реутов выполнил поручение Губернатора Московской области</w:t>
      </w:r>
      <w:r w:rsidRPr="00607788">
        <w:rPr>
          <w:rFonts w:eastAsia="Calibri"/>
          <w:color w:val="000000"/>
          <w:lang w:eastAsia="en-US"/>
        </w:rPr>
        <w:br/>
        <w:t>А.Ю. Воробьёва ремонтировать не менее 50 ям на дорогах в неделю.</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В рейтинге организаций по количеству обращений через интернет-портал «</w:t>
      </w:r>
      <w:proofErr w:type="spellStart"/>
      <w:r w:rsidRPr="00607788">
        <w:rPr>
          <w:color w:val="000000"/>
          <w:lang w:eastAsia="ar-SA"/>
        </w:rPr>
        <w:t>Добродел</w:t>
      </w:r>
      <w:proofErr w:type="spellEnd"/>
      <w:r w:rsidRPr="00607788">
        <w:rPr>
          <w:color w:val="000000"/>
          <w:lang w:eastAsia="ar-SA"/>
        </w:rPr>
        <w:t>» Реутов находится на 29 месте из 50, улучшил свои позиции на 3 пункта, что указывает на сокращение количества обращений через портал.</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Создан </w:t>
      </w:r>
      <w:proofErr w:type="spellStart"/>
      <w:r w:rsidRPr="00607788">
        <w:rPr>
          <w:color w:val="000000"/>
          <w:lang w:eastAsia="ar-SA"/>
        </w:rPr>
        <w:t>коворкинг</w:t>
      </w:r>
      <w:proofErr w:type="spellEnd"/>
      <w:r w:rsidRPr="00607788">
        <w:rPr>
          <w:color w:val="000000"/>
          <w:lang w:eastAsia="ar-SA"/>
        </w:rPr>
        <w:t xml:space="preserve">-центр «Старт» - самый крупный в Московской области. </w:t>
      </w:r>
    </w:p>
    <w:p w:rsidR="00607788" w:rsidRPr="00607788" w:rsidRDefault="00607788" w:rsidP="00607788">
      <w:pPr>
        <w:ind w:firstLine="708"/>
        <w:jc w:val="both"/>
        <w:rPr>
          <w:color w:val="000000"/>
        </w:rPr>
      </w:pPr>
      <w:r w:rsidRPr="00607788">
        <w:rPr>
          <w:color w:val="000000"/>
          <w:lang w:eastAsia="ar-SA"/>
        </w:rPr>
        <w:t>Выполнены поручения Губернатора Московской области А.Ю. Воробьева по привлечению трёх крупных инвесторов и</w:t>
      </w:r>
      <w:r w:rsidRPr="00607788">
        <w:rPr>
          <w:color w:val="000000"/>
        </w:rPr>
        <w:t xml:space="preserve"> снижении арендной ставки на 50% для социально ориентированного бизнеса.</w:t>
      </w:r>
    </w:p>
    <w:p w:rsidR="00607788" w:rsidRPr="00607788" w:rsidRDefault="00607788" w:rsidP="00607788">
      <w:pPr>
        <w:jc w:val="both"/>
        <w:rPr>
          <w:rFonts w:eastAsia="Calibri"/>
          <w:color w:val="000000"/>
          <w:lang w:eastAsia="en-US"/>
        </w:rPr>
      </w:pPr>
      <w:r w:rsidRPr="00607788">
        <w:rPr>
          <w:color w:val="000000"/>
          <w:lang w:eastAsia="en-US"/>
        </w:rPr>
        <w:t xml:space="preserve">           Бюджет по-прежнему носит социальную направленность.</w:t>
      </w:r>
      <w:r w:rsidRPr="00607788">
        <w:rPr>
          <w:i/>
          <w:color w:val="000000"/>
          <w:lang w:eastAsia="en-US"/>
        </w:rPr>
        <w:t xml:space="preserve"> </w:t>
      </w:r>
      <w:r w:rsidRPr="00607788">
        <w:rPr>
          <w:color w:val="000000"/>
          <w:lang w:eastAsia="en-US"/>
        </w:rPr>
        <w:t xml:space="preserve">Расходы на социальную сферу составили в 2016 году 1 958,4 млн. рублей или 76,8%, что выше уровня 2015 года на 4,8 % или 186,3 млн. рублей.  </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Наибольшую долю в составе расходов на социально-культурную сферу составили расходы на образование – 80,9 %.</w:t>
      </w:r>
    </w:p>
    <w:p w:rsidR="00607788" w:rsidRPr="00607788" w:rsidRDefault="00607788" w:rsidP="00607788">
      <w:pPr>
        <w:suppressAutoHyphens/>
        <w:spacing w:after="80"/>
        <w:contextualSpacing/>
        <w:jc w:val="both"/>
        <w:rPr>
          <w:color w:val="000000"/>
          <w:lang w:eastAsia="en-US"/>
        </w:rPr>
      </w:pPr>
      <w:r w:rsidRPr="00607788">
        <w:rPr>
          <w:rFonts w:eastAsia="SimSun"/>
          <w:noProof/>
          <w:color w:val="000000"/>
          <w:lang w:eastAsia="x-none"/>
        </w:rPr>
        <w:t xml:space="preserve">           </w:t>
      </w:r>
      <w:r w:rsidRPr="00607788">
        <w:rPr>
          <w:color w:val="000000"/>
          <w:lang w:eastAsia="en-US"/>
        </w:rPr>
        <w:t>Исполнение целевых показателей муниципальных программ в 2016 году (12 программ) было направлено на реализацию Указов Президента Российской Федерации, поручений Губернатора Московской области и установленных Главой города Реутов приоритетов развития.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Одним из источников повышения уровня социальной направленности городского бюджета является оптимизация расходов на содержание муниципальных служащих, которая составила в 2016 году около 60,0 млн. рублей.</w:t>
      </w:r>
    </w:p>
    <w:p w:rsidR="00607788" w:rsidRPr="00607788" w:rsidRDefault="00607788" w:rsidP="00607788">
      <w:pPr>
        <w:jc w:val="both"/>
        <w:rPr>
          <w:rFonts w:eastAsia="Calibri"/>
          <w:color w:val="000000"/>
          <w:bdr w:val="none" w:sz="0" w:space="0" w:color="auto" w:frame="1"/>
          <w:lang w:eastAsia="ar-SA"/>
        </w:rPr>
      </w:pPr>
      <w:r w:rsidRPr="00607788">
        <w:rPr>
          <w:color w:val="000000"/>
          <w:lang w:eastAsia="en-US"/>
        </w:rPr>
        <w:t xml:space="preserve">           </w:t>
      </w:r>
      <w:r w:rsidRPr="00607788">
        <w:rPr>
          <w:rFonts w:eastAsia="Calibri"/>
          <w:color w:val="000000"/>
          <w:bdr w:val="none" w:sz="0" w:space="0" w:color="auto" w:frame="1"/>
          <w:lang w:eastAsia="ar-SA"/>
        </w:rPr>
        <w:t xml:space="preserve">МФЦ городского округа Реутов в 2016 году был признан лучшим в Московской области по оказанию услуг </w:t>
      </w:r>
      <w:proofErr w:type="spellStart"/>
      <w:r w:rsidRPr="00607788">
        <w:rPr>
          <w:rFonts w:eastAsia="Calibri"/>
          <w:color w:val="000000"/>
          <w:bdr w:val="none" w:sz="0" w:space="0" w:color="auto" w:frame="1"/>
          <w:lang w:eastAsia="ar-SA"/>
        </w:rPr>
        <w:t>Росреестра</w:t>
      </w:r>
      <w:proofErr w:type="spellEnd"/>
      <w:r w:rsidRPr="00607788">
        <w:rPr>
          <w:rFonts w:eastAsia="Calibri"/>
          <w:color w:val="000000"/>
          <w:bdr w:val="none" w:sz="0" w:space="0" w:color="auto" w:frame="1"/>
          <w:lang w:eastAsia="ar-SA"/>
        </w:rPr>
        <w:t>.</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В 2016 году МБУ «МФЦ городского округа Реутов» оказал 203 услуги (148 государственных и 55 муниципальных услуг). Количество услуг выросло в 1,3 раза по сравнению с 2015 годом. В 2016 году в рамках «пилотного» проекта Московской области, кроме 2-х общих услуг БТИ начали оказывать еще 6 дополнительных услуг.</w:t>
      </w:r>
    </w:p>
    <w:p w:rsidR="00607788" w:rsidRPr="00607788" w:rsidRDefault="00607788" w:rsidP="00607788">
      <w:pPr>
        <w:suppressAutoHyphens/>
        <w:spacing w:after="80"/>
        <w:ind w:firstLine="709"/>
        <w:contextualSpacing/>
        <w:jc w:val="both"/>
        <w:rPr>
          <w:rFonts w:eastAsia="Calibri"/>
          <w:color w:val="000000"/>
          <w:lang w:eastAsia="en-US"/>
        </w:rPr>
      </w:pPr>
      <w:r w:rsidRPr="00607788">
        <w:rPr>
          <w:rFonts w:eastAsia="Calibri"/>
          <w:color w:val="000000"/>
          <w:lang w:eastAsia="en-US"/>
        </w:rPr>
        <w:t>В 2016 году Реутов вошёл в пилотный проект по созданию бесплатных парковок.</w:t>
      </w:r>
    </w:p>
    <w:p w:rsidR="00607788" w:rsidRPr="00607788" w:rsidRDefault="00607788" w:rsidP="00607788">
      <w:pPr>
        <w:suppressAutoHyphens/>
        <w:spacing w:after="80"/>
        <w:ind w:firstLine="709"/>
        <w:contextualSpacing/>
        <w:jc w:val="both"/>
        <w:rPr>
          <w:color w:val="000000"/>
          <w:lang w:eastAsia="ar-SA"/>
        </w:rPr>
      </w:pPr>
      <w:proofErr w:type="spellStart"/>
      <w:r w:rsidRPr="00607788">
        <w:rPr>
          <w:color w:val="000000"/>
          <w:lang w:eastAsia="ar-SA"/>
        </w:rPr>
        <w:t>Реутовская</w:t>
      </w:r>
      <w:proofErr w:type="spellEnd"/>
      <w:r w:rsidRPr="00607788">
        <w:rPr>
          <w:color w:val="000000"/>
          <w:lang w:eastAsia="ar-SA"/>
        </w:rPr>
        <w:t xml:space="preserve"> библиотека № 4 вошла в десятку учреждений Московской области в рамках пилотного проекта по перезагрузке библиотек Министерства культуры.</w:t>
      </w:r>
    </w:p>
    <w:p w:rsidR="00607788" w:rsidRPr="00607788" w:rsidRDefault="00607788" w:rsidP="00607788">
      <w:pPr>
        <w:suppressAutoHyphens/>
        <w:spacing w:after="80"/>
        <w:contextualSpacing/>
        <w:jc w:val="both"/>
        <w:rPr>
          <w:rFonts w:eastAsia="SimSun"/>
          <w:noProof/>
          <w:color w:val="000000"/>
          <w:lang w:eastAsia="x-none"/>
        </w:rPr>
      </w:pPr>
    </w:p>
    <w:p w:rsidR="00607788" w:rsidRPr="00607788" w:rsidRDefault="00607788" w:rsidP="00607788">
      <w:pPr>
        <w:numPr>
          <w:ilvl w:val="0"/>
          <w:numId w:val="17"/>
        </w:numPr>
        <w:pBdr>
          <w:top w:val="nil"/>
          <w:left w:val="nil"/>
          <w:bottom w:val="nil"/>
          <w:right w:val="nil"/>
          <w:between w:val="nil"/>
          <w:bar w:val="nil"/>
        </w:pBdr>
        <w:tabs>
          <w:tab w:val="left" w:pos="709"/>
        </w:tabs>
        <w:suppressAutoHyphens/>
        <w:spacing w:after="200" w:line="276" w:lineRule="auto"/>
        <w:contextualSpacing/>
        <w:outlineLvl w:val="1"/>
        <w:rPr>
          <w:rFonts w:eastAsia="SimSun" w:cs="Calibri"/>
          <w:b/>
          <w:noProof/>
          <w:color w:val="000000"/>
          <w:u w:color="000000"/>
          <w:bdr w:val="nil"/>
          <w:lang w:eastAsia="ar-SA"/>
        </w:rPr>
      </w:pPr>
      <w:r w:rsidRPr="00607788">
        <w:rPr>
          <w:rFonts w:eastAsia="SimSun" w:cs="Calibri"/>
          <w:b/>
          <w:noProof/>
          <w:color w:val="000000"/>
          <w:u w:color="000000"/>
          <w:bdr w:val="nil"/>
          <w:lang w:eastAsia="ar-SA"/>
        </w:rPr>
        <w:t>ЭКОНОМИКА И ФИНАНСЫ</w:t>
      </w:r>
      <w:bookmarkEnd w:id="0"/>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p>
    <w:p w:rsidR="00607788" w:rsidRPr="00607788" w:rsidRDefault="00607788" w:rsidP="00607788">
      <w:pPr>
        <w:keepNext/>
        <w:keepLines/>
        <w:ind w:firstLine="360"/>
        <w:contextualSpacing/>
        <w:outlineLvl w:val="1"/>
        <w:rPr>
          <w:rFonts w:eastAsia="Calibri"/>
          <w:b/>
          <w:bCs/>
          <w:color w:val="000000"/>
          <w:u w:color="000000"/>
          <w:bdr w:val="nil"/>
          <w:lang w:val="x-none" w:eastAsia="ar-SA"/>
        </w:rPr>
      </w:pPr>
      <w:bookmarkStart w:id="2" w:name="_Toc412011294"/>
      <w:bookmarkStart w:id="3" w:name="_Toc415052358"/>
      <w:r w:rsidRPr="00607788">
        <w:rPr>
          <w:rFonts w:eastAsia="Calibri"/>
          <w:b/>
          <w:bCs/>
          <w:color w:val="000000"/>
          <w:u w:color="000000"/>
          <w:bdr w:val="nil"/>
          <w:lang w:val="x-none" w:eastAsia="ar-SA"/>
        </w:rPr>
        <w:t>1.1. Отраслевая структура экономики</w:t>
      </w:r>
      <w:bookmarkEnd w:id="2"/>
      <w:bookmarkEnd w:id="3"/>
      <w:r w:rsidRPr="00607788">
        <w:rPr>
          <w:rFonts w:eastAsia="Calibri"/>
          <w:b/>
          <w:bCs/>
          <w:color w:val="000000"/>
          <w:u w:color="000000"/>
          <w:bdr w:val="nil"/>
          <w:lang w:val="x-none" w:eastAsia="ar-SA"/>
        </w:rPr>
        <w:t xml:space="preserve"> </w:t>
      </w:r>
    </w:p>
    <w:p w:rsidR="00607788" w:rsidRPr="00607788" w:rsidRDefault="00607788" w:rsidP="00607788">
      <w:pPr>
        <w:ind w:firstLine="360"/>
        <w:contextualSpacing/>
        <w:rPr>
          <w:rFonts w:eastAsia="Calibri"/>
          <w:b/>
          <w:color w:val="000000"/>
          <w:lang w:eastAsia="en-US"/>
        </w:rPr>
      </w:pPr>
      <w:r w:rsidRPr="00607788">
        <w:rPr>
          <w:rFonts w:eastAsia="Calibri"/>
          <w:b/>
          <w:color w:val="000000"/>
          <w:lang w:eastAsia="en-US"/>
        </w:rPr>
        <w:t>1.1.1. Показатели уровня и объёмов производства</w:t>
      </w:r>
    </w:p>
    <w:p w:rsidR="00607788" w:rsidRPr="00607788" w:rsidRDefault="00607788" w:rsidP="00607788">
      <w:pPr>
        <w:ind w:firstLine="709"/>
        <w:contextualSpacing/>
        <w:jc w:val="both"/>
        <w:rPr>
          <w:rFonts w:eastAsia="Calibri"/>
          <w:b/>
          <w:color w:val="000000"/>
          <w:lang w:eastAsia="en-US"/>
        </w:rPr>
      </w:pPr>
      <w:r w:rsidRPr="00607788">
        <w:rPr>
          <w:rFonts w:eastAsia="SimSun"/>
          <w:color w:val="000000"/>
          <w:szCs w:val="22"/>
          <w:lang w:eastAsia="en-US"/>
        </w:rPr>
        <w:t>Объём отгруженных товаров собственного производства, выполненных работ                       и услуг в 2016 году в действующих ценах в целом по городу составил 45,8 млрд. рублей, темп роста 109,0% к уровню 2015 года</w:t>
      </w:r>
      <w:r w:rsidRPr="00607788">
        <w:rPr>
          <w:rFonts w:eastAsia="SimSun"/>
          <w:b/>
          <w:color w:val="000000"/>
          <w:szCs w:val="22"/>
          <w:lang w:eastAsia="en-US"/>
        </w:rPr>
        <w:t>.</w:t>
      </w:r>
    </w:p>
    <w:p w:rsidR="00607788" w:rsidRPr="00607788" w:rsidRDefault="00607788" w:rsidP="00607788">
      <w:pPr>
        <w:pBdr>
          <w:top w:val="nil"/>
          <w:left w:val="nil"/>
          <w:bottom w:val="nil"/>
          <w:right w:val="nil"/>
          <w:between w:val="nil"/>
          <w:bar w:val="nil"/>
        </w:pBdr>
        <w:ind w:firstLine="709"/>
        <w:jc w:val="both"/>
        <w:rPr>
          <w:rFonts w:eastAsia="Calibri"/>
          <w:color w:val="000000"/>
          <w:u w:color="000000"/>
          <w:bdr w:val="nil"/>
          <w:lang w:eastAsia="ar-SA"/>
        </w:rPr>
      </w:pPr>
      <w:r w:rsidRPr="00607788">
        <w:rPr>
          <w:rFonts w:eastAsia="Calibri"/>
          <w:color w:val="000000"/>
          <w:u w:color="000000"/>
          <w:bdr w:val="nil"/>
          <w:lang w:eastAsia="ar-SA"/>
        </w:rPr>
        <w:lastRenderedPageBreak/>
        <w:t>Объём отгруженных товаров собственного производства, работ и услуг по крупным и средним предприятиям города в 2016 году составил 38,7 млрд. рублей, темп роста                               к уровню 2015 года составил 109,1%</w:t>
      </w:r>
      <w:bookmarkStart w:id="4" w:name="_Toc412011295"/>
      <w:bookmarkStart w:id="5" w:name="_Toc412011296"/>
      <w:bookmarkEnd w:id="4"/>
      <w:bookmarkEnd w:id="5"/>
      <w:r w:rsidRPr="00607788">
        <w:rPr>
          <w:rFonts w:eastAsia="Calibri"/>
          <w:color w:val="000000"/>
          <w:u w:color="000000"/>
          <w:bdr w:val="nil"/>
          <w:lang w:eastAsia="ar-SA"/>
        </w:rPr>
        <w:t>.</w:t>
      </w:r>
      <w:r w:rsidRPr="00607788">
        <w:rPr>
          <w:rFonts w:eastAsia="Calibri"/>
          <w:b/>
          <w:color w:val="000000"/>
          <w:u w:color="000000"/>
          <w:bdr w:val="nil"/>
          <w:lang w:eastAsia="ar-SA"/>
        </w:rPr>
        <w:t xml:space="preserve"> </w:t>
      </w:r>
    </w:p>
    <w:p w:rsidR="00607788" w:rsidRPr="00607788" w:rsidRDefault="00607788" w:rsidP="00607788">
      <w:pPr>
        <w:spacing w:line="276" w:lineRule="auto"/>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Основная доля в обороте приходится на крупные и средние предприятия.  </w:t>
      </w:r>
    </w:p>
    <w:p w:rsidR="00607788" w:rsidRPr="00607788" w:rsidRDefault="00607788" w:rsidP="00607788">
      <w:pPr>
        <w:spacing w:line="276" w:lineRule="auto"/>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За последние 5 лет эта доля увеличилась с 71% в 2011 году до </w:t>
      </w:r>
      <w:r w:rsidRPr="00607788">
        <w:rPr>
          <w:rFonts w:eastAsia="SimSun" w:cs="Calibri"/>
          <w:b/>
          <w:color w:val="000000"/>
          <w:szCs w:val="22"/>
          <w:lang w:eastAsia="en-US"/>
        </w:rPr>
        <w:t>84,6</w:t>
      </w:r>
      <w:r w:rsidRPr="00607788">
        <w:rPr>
          <w:rFonts w:eastAsia="SimSun" w:cs="Calibri"/>
          <w:color w:val="000000"/>
          <w:szCs w:val="22"/>
          <w:lang w:eastAsia="en-US"/>
        </w:rPr>
        <w:t>% в 2016 году.</w:t>
      </w:r>
    </w:p>
    <w:p w:rsidR="00607788" w:rsidRPr="00607788" w:rsidRDefault="00607788" w:rsidP="00607788">
      <w:pPr>
        <w:ind w:firstLine="709"/>
        <w:contextualSpacing/>
        <w:jc w:val="both"/>
        <w:rPr>
          <w:rFonts w:eastAsia="SimSun" w:cs="Calibri"/>
          <w:color w:val="000000"/>
          <w:szCs w:val="22"/>
          <w:lang w:eastAsia="en-US"/>
        </w:rPr>
      </w:pPr>
      <w:r w:rsidRPr="00607788">
        <w:rPr>
          <w:rFonts w:eastAsia="SimSun" w:cs="Calibri"/>
          <w:color w:val="000000"/>
          <w:szCs w:val="22"/>
          <w:lang w:eastAsia="en-US"/>
        </w:rPr>
        <w:t>80,3% от общего объёма отгруженных товаров приходится на 4 организации:</w:t>
      </w:r>
    </w:p>
    <w:p w:rsidR="00607788" w:rsidRPr="00607788" w:rsidRDefault="00607788" w:rsidP="00607788">
      <w:pPr>
        <w:ind w:firstLine="709"/>
        <w:contextualSpacing/>
        <w:jc w:val="both"/>
        <w:rPr>
          <w:rFonts w:eastAsia="SimSun" w:cs="Calibri"/>
          <w:color w:val="000000"/>
          <w:szCs w:val="22"/>
          <w:lang w:eastAsia="en-US"/>
        </w:rPr>
      </w:pPr>
      <w:r w:rsidRPr="00607788">
        <w:rPr>
          <w:rFonts w:eastAsia="SimSun" w:cs="Calibri"/>
          <w:color w:val="000000"/>
          <w:szCs w:val="22"/>
          <w:lang w:eastAsia="en-US"/>
        </w:rPr>
        <w:t>72,3% - АО «ВПК «НПО Машиностроения»;</w:t>
      </w:r>
    </w:p>
    <w:p w:rsidR="00607788" w:rsidRPr="00607788" w:rsidRDefault="00607788" w:rsidP="00607788">
      <w:pPr>
        <w:ind w:firstLine="709"/>
        <w:contextualSpacing/>
        <w:jc w:val="both"/>
        <w:rPr>
          <w:rFonts w:eastAsia="SimSun" w:cs="Calibri"/>
          <w:color w:val="000000"/>
          <w:szCs w:val="22"/>
          <w:lang w:eastAsia="en-US"/>
        </w:rPr>
      </w:pPr>
      <w:r w:rsidRPr="00607788">
        <w:rPr>
          <w:rFonts w:eastAsia="SimSun" w:cs="Calibri"/>
          <w:color w:val="000000"/>
          <w:szCs w:val="22"/>
          <w:lang w:eastAsia="en-US"/>
        </w:rPr>
        <w:t>6% - ООО «</w:t>
      </w:r>
      <w:proofErr w:type="spellStart"/>
      <w:r w:rsidRPr="00607788">
        <w:rPr>
          <w:rFonts w:eastAsia="SimSun" w:cs="Calibri"/>
          <w:color w:val="000000"/>
          <w:szCs w:val="22"/>
          <w:lang w:eastAsia="en-US"/>
        </w:rPr>
        <w:t>Мириталь</w:t>
      </w:r>
      <w:proofErr w:type="spellEnd"/>
      <w:r w:rsidRPr="00607788">
        <w:rPr>
          <w:rFonts w:eastAsia="SimSun" w:cs="Calibri"/>
          <w:color w:val="000000"/>
          <w:szCs w:val="22"/>
          <w:lang w:eastAsia="en-US"/>
        </w:rPr>
        <w:t xml:space="preserve"> – Реутов»;</w:t>
      </w:r>
    </w:p>
    <w:p w:rsidR="00607788" w:rsidRPr="00607788" w:rsidRDefault="00607788" w:rsidP="00607788">
      <w:pPr>
        <w:ind w:firstLine="709"/>
        <w:contextualSpacing/>
        <w:jc w:val="both"/>
        <w:rPr>
          <w:rFonts w:eastAsia="SimSun" w:cs="Calibri"/>
          <w:color w:val="000000"/>
          <w:szCs w:val="22"/>
          <w:lang w:eastAsia="en-US"/>
        </w:rPr>
      </w:pPr>
      <w:r w:rsidRPr="00607788">
        <w:rPr>
          <w:rFonts w:eastAsia="SimSun" w:cs="Calibri"/>
          <w:color w:val="000000"/>
          <w:szCs w:val="22"/>
          <w:lang w:eastAsia="en-US"/>
        </w:rPr>
        <w:t>По 1% ООО «</w:t>
      </w:r>
      <w:proofErr w:type="spellStart"/>
      <w:r w:rsidRPr="00607788">
        <w:rPr>
          <w:rFonts w:eastAsia="SimSun" w:cs="Calibri"/>
          <w:color w:val="000000"/>
          <w:szCs w:val="22"/>
          <w:lang w:eastAsia="en-US"/>
        </w:rPr>
        <w:t>Модтфил</w:t>
      </w:r>
      <w:proofErr w:type="spellEnd"/>
      <w:r w:rsidRPr="00607788">
        <w:rPr>
          <w:rFonts w:eastAsia="SimSun" w:cs="Calibri"/>
          <w:color w:val="000000"/>
          <w:szCs w:val="22"/>
          <w:lang w:eastAsia="en-US"/>
        </w:rPr>
        <w:t>» и ФГУП «РЭЗ СП Минтруда России».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В 2016 году именно за сч</w:t>
      </w:r>
      <w:r w:rsidRPr="00607788">
        <w:rPr>
          <w:rFonts w:eastAsia="SimSun"/>
          <w:color w:val="000000"/>
          <w:szCs w:val="22"/>
          <w:lang w:eastAsia="en-US"/>
        </w:rPr>
        <w:t>ё</w:t>
      </w:r>
      <w:r w:rsidRPr="00607788">
        <w:rPr>
          <w:rFonts w:eastAsia="SimSun" w:cs="Calibri"/>
          <w:color w:val="000000"/>
          <w:szCs w:val="22"/>
          <w:lang w:eastAsia="en-US"/>
        </w:rPr>
        <w:t>т значительной динамики роста объ</w:t>
      </w:r>
      <w:r w:rsidRPr="00607788">
        <w:rPr>
          <w:rFonts w:eastAsia="SimSun"/>
          <w:color w:val="000000"/>
          <w:szCs w:val="22"/>
          <w:lang w:eastAsia="en-US"/>
        </w:rPr>
        <w:t>ё</w:t>
      </w:r>
      <w:r w:rsidRPr="00607788">
        <w:rPr>
          <w:rFonts w:eastAsia="SimSun" w:cs="Calibri"/>
          <w:color w:val="000000"/>
          <w:szCs w:val="22"/>
          <w:lang w:eastAsia="en-US"/>
        </w:rPr>
        <w:t>ма по этим организациям произошло увеличение общего объ</w:t>
      </w:r>
      <w:r w:rsidRPr="00607788">
        <w:rPr>
          <w:rFonts w:eastAsia="SimSun"/>
          <w:color w:val="000000"/>
          <w:szCs w:val="22"/>
          <w:lang w:eastAsia="en-US"/>
        </w:rPr>
        <w:t>ё</w:t>
      </w:r>
      <w:r w:rsidRPr="00607788">
        <w:rPr>
          <w:rFonts w:eastAsia="SimSun" w:cs="Calibri"/>
          <w:color w:val="000000"/>
          <w:szCs w:val="22"/>
          <w:lang w:eastAsia="en-US"/>
        </w:rPr>
        <w:t>ма отгруженных товаров, а именно:</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АО «ВПК «НПО Машиностроения» - на 25,2%;</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ФГУП «РЭЗ СП Минтруда России» - на 1,8%.</w:t>
      </w:r>
    </w:p>
    <w:p w:rsidR="00607788" w:rsidRPr="00607788" w:rsidRDefault="00607788" w:rsidP="00607788">
      <w:pPr>
        <w:widowControl w:val="0"/>
        <w:suppressAutoHyphens/>
        <w:spacing w:line="100" w:lineRule="atLeast"/>
        <w:jc w:val="both"/>
        <w:rPr>
          <w:rFonts w:eastAsia="SimSun" w:cs="Calibri"/>
          <w:color w:val="000000"/>
          <w:szCs w:val="22"/>
          <w:lang w:eastAsia="en-US"/>
        </w:rPr>
      </w:pPr>
    </w:p>
    <w:p w:rsidR="00607788" w:rsidRPr="00607788" w:rsidRDefault="00607788" w:rsidP="00607788">
      <w:pPr>
        <w:widowControl w:val="0"/>
        <w:suppressAutoHyphens/>
        <w:spacing w:line="100" w:lineRule="atLeast"/>
        <w:ind w:firstLine="709"/>
        <w:jc w:val="both"/>
        <w:rPr>
          <w:rFonts w:eastAsia="SimSun" w:cs="Calibri"/>
          <w:b/>
          <w:color w:val="000000"/>
          <w:szCs w:val="22"/>
          <w:lang w:eastAsia="en-US"/>
        </w:rPr>
      </w:pPr>
      <w:r w:rsidRPr="00607788">
        <w:rPr>
          <w:rFonts w:eastAsia="SimSun" w:cs="Calibri"/>
          <w:b/>
          <w:color w:val="000000"/>
          <w:szCs w:val="22"/>
          <w:lang w:eastAsia="en-US"/>
        </w:rPr>
        <w:t>1.1.2. Розничная торговля, платные услуги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Оборот розничной торговли в 2016 году составил 22,3 миллиарда рублей, увеличение на 6,7</w:t>
      </w:r>
      <w:proofErr w:type="gramStart"/>
      <w:r w:rsidRPr="00607788">
        <w:rPr>
          <w:rFonts w:eastAsia="SimSun" w:cs="Calibri"/>
          <w:color w:val="000000"/>
          <w:szCs w:val="22"/>
          <w:lang w:eastAsia="en-US"/>
        </w:rPr>
        <w:t>%  к</w:t>
      </w:r>
      <w:proofErr w:type="gramEnd"/>
      <w:r w:rsidRPr="00607788">
        <w:rPr>
          <w:rFonts w:eastAsia="SimSun" w:cs="Calibri"/>
          <w:color w:val="000000"/>
          <w:szCs w:val="22"/>
          <w:lang w:eastAsia="en-US"/>
        </w:rPr>
        <w:t xml:space="preserve"> 2015 году.</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Объ</w:t>
      </w:r>
      <w:r w:rsidRPr="00607788">
        <w:rPr>
          <w:rFonts w:eastAsia="SimSun"/>
          <w:color w:val="000000"/>
          <w:szCs w:val="22"/>
          <w:lang w:eastAsia="en-US"/>
        </w:rPr>
        <w:t>ё</w:t>
      </w:r>
      <w:r w:rsidRPr="00607788">
        <w:rPr>
          <w:rFonts w:eastAsia="SimSun" w:cs="Calibri"/>
          <w:color w:val="000000"/>
          <w:szCs w:val="22"/>
          <w:lang w:eastAsia="en-US"/>
        </w:rPr>
        <w:t>м платных услуг составил 4,1 миллиарда рублей. Рост объ</w:t>
      </w:r>
      <w:r w:rsidRPr="00607788">
        <w:rPr>
          <w:rFonts w:eastAsia="SimSun"/>
          <w:color w:val="000000"/>
          <w:szCs w:val="22"/>
          <w:lang w:eastAsia="en-US"/>
        </w:rPr>
        <w:t>ё</w:t>
      </w:r>
      <w:r w:rsidRPr="00607788">
        <w:rPr>
          <w:rFonts w:eastAsia="SimSun" w:cs="Calibri"/>
          <w:color w:val="000000"/>
          <w:szCs w:val="22"/>
          <w:lang w:eastAsia="en-US"/>
        </w:rPr>
        <w:t>ма платных услуг на крупных и средних предприятиях города по итогам работы 2016 года составил 3,3%.</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23 апреля 2016 года открылся торговый центр «Новый». 4 этажа торговых галерей общей площадью 12 632 кв. м. и парковкой на 75 </w:t>
      </w:r>
      <w:proofErr w:type="spellStart"/>
      <w:r w:rsidRPr="00607788">
        <w:rPr>
          <w:rFonts w:eastAsia="SimSun" w:cs="Calibri"/>
          <w:color w:val="000000"/>
          <w:szCs w:val="22"/>
          <w:lang w:eastAsia="en-US"/>
        </w:rPr>
        <w:t>машиномест</w:t>
      </w:r>
      <w:proofErr w:type="spellEnd"/>
      <w:r w:rsidRPr="00607788">
        <w:rPr>
          <w:rFonts w:eastAsia="SimSun" w:cs="Calibri"/>
          <w:color w:val="000000"/>
          <w:szCs w:val="22"/>
          <w:lang w:eastAsia="en-US"/>
        </w:rPr>
        <w:t xml:space="preserve"> на цокольном этаже.</w:t>
      </w:r>
    </w:p>
    <w:p w:rsidR="00607788" w:rsidRPr="00607788" w:rsidRDefault="00607788" w:rsidP="00607788">
      <w:pPr>
        <w:jc w:val="both"/>
        <w:rPr>
          <w:rFonts w:eastAsia="Calibri"/>
          <w:color w:val="000000"/>
          <w:lang w:eastAsia="en-US"/>
        </w:rPr>
      </w:pPr>
      <w:r w:rsidRPr="00607788">
        <w:rPr>
          <w:rFonts w:eastAsia="Calibri"/>
          <w:color w:val="000000"/>
          <w:sz w:val="28"/>
          <w:szCs w:val="28"/>
          <w:lang w:eastAsia="en-US"/>
        </w:rPr>
        <w:t xml:space="preserve">         </w:t>
      </w:r>
      <w:r w:rsidRPr="00607788">
        <w:rPr>
          <w:rFonts w:eastAsia="Calibri"/>
          <w:color w:val="000000"/>
          <w:lang w:eastAsia="en-US"/>
        </w:rPr>
        <w:t>Кроме того, открыто 7 магазинов с торговой площадью 1560 кв. м, 7 предприятий бытового обслуживания на 27 рабочих мест.</w:t>
      </w:r>
    </w:p>
    <w:p w:rsidR="00607788" w:rsidRPr="00607788" w:rsidRDefault="00607788" w:rsidP="00607788">
      <w:pPr>
        <w:jc w:val="both"/>
        <w:rPr>
          <w:rFonts w:eastAsia="Calibri"/>
          <w:color w:val="000000"/>
          <w:lang w:eastAsia="en-US"/>
        </w:rPr>
      </w:pPr>
      <w:r w:rsidRPr="00607788">
        <w:rPr>
          <w:rFonts w:eastAsia="Calibri"/>
          <w:color w:val="000000"/>
          <w:lang w:eastAsia="en-US"/>
        </w:rPr>
        <w:tab/>
        <w:t xml:space="preserve">Освоено финансовых средств за счёт внебюджетных источников в размере 242 млн. рублей на строительство торгового центра по ул. </w:t>
      </w:r>
      <w:proofErr w:type="spellStart"/>
      <w:r w:rsidRPr="00607788">
        <w:rPr>
          <w:rFonts w:eastAsia="Calibri"/>
          <w:color w:val="000000"/>
          <w:lang w:eastAsia="en-US"/>
        </w:rPr>
        <w:t>Головашкина</w:t>
      </w:r>
      <w:proofErr w:type="spellEnd"/>
      <w:r w:rsidRPr="00607788">
        <w:rPr>
          <w:rFonts w:eastAsia="Calibri"/>
          <w:color w:val="000000"/>
          <w:lang w:eastAsia="en-US"/>
        </w:rPr>
        <w:t>, 3. Срок ввода объекта в эксплуатацию - 2017 год.</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В течение всего года продолжилась работа по приведению нестационарных объектов торговли в надлежащее состояние. Демонтировано 2 павильона (ул. Октября 6, ул. Котовского 12) и киоска (ул. Южная 10А), прекращена работа 5 киосков, совмещённых с остановками общественного транспорта.</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В 2016 году организовано и проведено 248 ярмарки по четырем адресам, что составляет 62 ярмарки на одну площадку. Регулярно проводятся ярмарки «Выходного дня», «</w:t>
      </w:r>
      <w:proofErr w:type="spellStart"/>
      <w:r w:rsidRPr="00607788">
        <w:rPr>
          <w:rFonts w:eastAsia="SimSun" w:cs="Calibri"/>
          <w:color w:val="000000"/>
          <w:szCs w:val="22"/>
          <w:lang w:eastAsia="en-US"/>
        </w:rPr>
        <w:t>Ценопад</w:t>
      </w:r>
      <w:proofErr w:type="spellEnd"/>
      <w:r w:rsidRPr="00607788">
        <w:rPr>
          <w:rFonts w:eastAsia="SimSun" w:cs="Calibri"/>
          <w:color w:val="000000"/>
          <w:szCs w:val="22"/>
          <w:lang w:eastAsia="en-US"/>
        </w:rPr>
        <w:t>», в которых принимали участие предприниматели Московской области с товарами отечественного производства.</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Продолжилась работа по еженедельному мониторингу розничных цен на фиксированный набор товаров по 40 наименованиям в восьми торговых предприятиях города.</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В целях внедрения единой государственной автоматизированной системы (ЕГАИС) учёта объёма производства и оборота этилового спирта, алкогольной и спиртосодержащей продукции проведены мероприятия по обеспечению подключения к системе. На протяжении года во взаимодействии с сотрудниками отдела внутренних дел, членами общественной палаты города, активно проводилась работа по программе «Алкоголь». Была изъята алкогольная продукция при её реализации в ночное время из 5-ти магазинов, в том числе из 2-х объектов изъятие проводилось неоднократно. Еженедельно проводились рейды с составлением протоколов об административных правонарушениях, применением штрафных санкций в отношении объектов нестационарной торговли. Регулярно проводился контроль по фактам незаконно установленных игровых автоматов. Изъято 5 игровых автоматов по 3-м адресам.</w:t>
      </w:r>
    </w:p>
    <w:p w:rsidR="00607788" w:rsidRPr="00607788" w:rsidRDefault="00607788" w:rsidP="00607788">
      <w:pPr>
        <w:widowControl w:val="0"/>
        <w:suppressAutoHyphens/>
        <w:spacing w:line="100" w:lineRule="atLeast"/>
        <w:jc w:val="both"/>
        <w:rPr>
          <w:rFonts w:eastAsia="SimSun" w:cs="Calibri"/>
          <w:color w:val="000000"/>
          <w:szCs w:val="22"/>
          <w:lang w:eastAsia="en-US"/>
        </w:rPr>
      </w:pPr>
      <w:r w:rsidRPr="00607788">
        <w:rPr>
          <w:rFonts w:eastAsia="SimSun" w:cs="Calibri"/>
          <w:color w:val="000000"/>
          <w:szCs w:val="22"/>
          <w:lang w:eastAsia="en-US"/>
        </w:rPr>
        <w:t xml:space="preserve">           В соответствии с Федеральным законом №381-ФЗ «Об основах государственного регулирования торговой деятельности в Российской Федерации и распоряжением Министерства потребительского рынка Московской области № 16РВ-31 «О торговом реестре Московской области» проводилась постоянная работа по сбору сведений в </w:t>
      </w:r>
      <w:r w:rsidRPr="00607788">
        <w:rPr>
          <w:rFonts w:eastAsia="SimSun" w:cs="Calibri"/>
          <w:color w:val="000000"/>
          <w:szCs w:val="22"/>
          <w:lang w:eastAsia="en-US"/>
        </w:rPr>
        <w:lastRenderedPageBreak/>
        <w:t>торговый реестр, кроме того проводился сбор информации по дислокации объектов общественного питания и бытового обслуживания населения.</w:t>
      </w:r>
    </w:p>
    <w:p w:rsidR="00607788" w:rsidRPr="00607788" w:rsidRDefault="00607788" w:rsidP="00607788">
      <w:pPr>
        <w:widowControl w:val="0"/>
        <w:suppressAutoHyphens/>
        <w:spacing w:line="100" w:lineRule="atLeast"/>
        <w:jc w:val="both"/>
        <w:rPr>
          <w:rFonts w:eastAsia="SimSun" w:cs="Calibri"/>
          <w:color w:val="000000"/>
          <w:szCs w:val="22"/>
          <w:lang w:eastAsia="en-US"/>
        </w:rPr>
      </w:pPr>
    </w:p>
    <w:p w:rsidR="00607788" w:rsidRPr="00607788" w:rsidRDefault="00607788" w:rsidP="00607788">
      <w:pPr>
        <w:widowControl w:val="0"/>
        <w:suppressAutoHyphens/>
        <w:spacing w:line="100" w:lineRule="atLeast"/>
        <w:ind w:firstLine="708"/>
        <w:jc w:val="both"/>
        <w:rPr>
          <w:rFonts w:eastAsia="SimSun" w:cs="Calibri"/>
          <w:b/>
          <w:color w:val="000000"/>
          <w:szCs w:val="22"/>
          <w:lang w:eastAsia="en-US"/>
        </w:rPr>
      </w:pPr>
      <w:r w:rsidRPr="00607788">
        <w:rPr>
          <w:rFonts w:eastAsia="SimSun" w:cs="Calibri"/>
          <w:b/>
          <w:color w:val="000000"/>
          <w:szCs w:val="22"/>
          <w:lang w:eastAsia="en-US"/>
        </w:rPr>
        <w:t>1.1.3. Системообразующие предприятия</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В городе успешно работают системообразующие предприятия,</w:t>
      </w:r>
      <w:r w:rsidRPr="00607788">
        <w:rPr>
          <w:rFonts w:eastAsia="Calibri"/>
          <w:b/>
          <w:color w:val="000000"/>
          <w:lang w:eastAsia="en-US"/>
        </w:rPr>
        <w:t xml:space="preserve"> </w:t>
      </w:r>
      <w:r w:rsidRPr="00607788">
        <w:rPr>
          <w:rFonts w:eastAsia="Calibri"/>
          <w:color w:val="000000"/>
          <w:lang w:eastAsia="en-US"/>
        </w:rPr>
        <w:t>к которым относятся АО «ВПК «НПО машиностроения» и ООО «</w:t>
      </w:r>
      <w:proofErr w:type="spellStart"/>
      <w:r w:rsidRPr="00607788">
        <w:rPr>
          <w:rFonts w:eastAsia="Calibri"/>
          <w:color w:val="000000"/>
          <w:lang w:eastAsia="en-US"/>
        </w:rPr>
        <w:t>Мириталь</w:t>
      </w:r>
      <w:proofErr w:type="spellEnd"/>
      <w:r w:rsidRPr="00607788">
        <w:rPr>
          <w:rFonts w:eastAsia="Calibri"/>
          <w:color w:val="000000"/>
          <w:lang w:eastAsia="en-US"/>
        </w:rPr>
        <w:t xml:space="preserve">-Реутов». </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В 2016 году объём отгруженных товаров собственного производства АО «ВПК «НПО машиностроения» составил 27,6 млрд. рублей. Численность сотрудников с начала года увеличилась на 41 человек и составила 4344 сотрудника</w:t>
      </w:r>
      <w:r w:rsidRPr="00607788">
        <w:rPr>
          <w:rFonts w:eastAsia="Calibri"/>
          <w:b/>
          <w:color w:val="000000"/>
          <w:lang w:eastAsia="en-US"/>
        </w:rPr>
        <w:t xml:space="preserve"> </w:t>
      </w:r>
      <w:r w:rsidRPr="00607788">
        <w:rPr>
          <w:rFonts w:eastAsia="Calibri"/>
          <w:color w:val="000000"/>
          <w:lang w:eastAsia="en-US"/>
        </w:rPr>
        <w:t>на конец года.</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Объём отгруженных товаров собственного производства ООО «</w:t>
      </w:r>
      <w:proofErr w:type="spellStart"/>
      <w:r w:rsidRPr="00607788">
        <w:rPr>
          <w:rFonts w:eastAsia="Calibri"/>
          <w:color w:val="000000"/>
          <w:lang w:eastAsia="en-US"/>
        </w:rPr>
        <w:t>Мириталь</w:t>
      </w:r>
      <w:proofErr w:type="spellEnd"/>
      <w:r w:rsidRPr="00607788">
        <w:rPr>
          <w:rFonts w:eastAsia="Calibri"/>
          <w:color w:val="000000"/>
          <w:lang w:eastAsia="en-US"/>
        </w:rPr>
        <w:t>-Реутов»</w:t>
      </w:r>
      <w:r w:rsidRPr="00607788">
        <w:rPr>
          <w:rFonts w:eastAsia="Calibri"/>
          <w:b/>
          <w:color w:val="000000"/>
          <w:lang w:eastAsia="en-US"/>
        </w:rPr>
        <w:t xml:space="preserve"> - </w:t>
      </w:r>
      <w:r w:rsidRPr="00607788">
        <w:rPr>
          <w:rFonts w:eastAsia="Calibri"/>
          <w:color w:val="000000"/>
          <w:lang w:eastAsia="en-US"/>
        </w:rPr>
        <w:t>2,6 млрд. рублей. Численность сотрудников с начала года увеличилась на 37 человек и составила 277 сотрудников на конец года.</w:t>
      </w:r>
    </w:p>
    <w:p w:rsidR="00607788" w:rsidRPr="00607788" w:rsidRDefault="00607788" w:rsidP="00607788">
      <w:pPr>
        <w:widowControl w:val="0"/>
        <w:suppressAutoHyphens/>
        <w:spacing w:line="100" w:lineRule="atLeast"/>
        <w:ind w:firstLine="709"/>
        <w:jc w:val="both"/>
        <w:rPr>
          <w:color w:val="000000"/>
          <w:lang w:eastAsia="en-US"/>
        </w:rPr>
      </w:pPr>
      <w:r w:rsidRPr="00607788">
        <w:rPr>
          <w:color w:val="000000"/>
          <w:lang w:eastAsia="en-US"/>
        </w:rPr>
        <w:t>В 2016 году особое внимание уделялось поддержанию стабильной работы системообразующих предприятий города: АО «ВПК «НПО Машиностроения» и ООО «</w:t>
      </w:r>
      <w:proofErr w:type="spellStart"/>
      <w:r w:rsidRPr="00607788">
        <w:rPr>
          <w:color w:val="000000"/>
          <w:lang w:eastAsia="en-US"/>
        </w:rPr>
        <w:t>Мириталь</w:t>
      </w:r>
      <w:proofErr w:type="spellEnd"/>
      <w:r w:rsidRPr="00607788">
        <w:rPr>
          <w:color w:val="000000"/>
          <w:lang w:eastAsia="en-US"/>
        </w:rPr>
        <w:t xml:space="preserve">-Реутов». В рамках работы Антикризисного штаба было проведено 12 заседаний рабочей группы по мониторингу ключевых показателей в промышленно-производственной сфере системообразующих предприятий. </w:t>
      </w:r>
    </w:p>
    <w:p w:rsidR="00607788" w:rsidRPr="00607788" w:rsidRDefault="00607788" w:rsidP="00607788">
      <w:pPr>
        <w:widowControl w:val="0"/>
        <w:suppressAutoHyphens/>
        <w:spacing w:line="100" w:lineRule="atLeast"/>
        <w:ind w:firstLine="709"/>
        <w:jc w:val="both"/>
        <w:rPr>
          <w:color w:val="000000"/>
          <w:lang w:eastAsia="en-US"/>
        </w:rPr>
      </w:pPr>
      <w:r w:rsidRPr="00607788">
        <w:rPr>
          <w:color w:val="000000"/>
          <w:lang w:eastAsia="en-US"/>
        </w:rPr>
        <w:t xml:space="preserve">Финансово-экономическое положение на предприятиях было стабильным. Плановые показатели по объёму выпускаемой продукции выполнены, сокращений сотрудников не было, задолженность по заработной плате и налогам отсутствовала. </w:t>
      </w:r>
    </w:p>
    <w:p w:rsidR="00607788" w:rsidRPr="00607788" w:rsidRDefault="00607788" w:rsidP="00607788">
      <w:pPr>
        <w:widowControl w:val="0"/>
        <w:suppressAutoHyphens/>
        <w:spacing w:line="100" w:lineRule="atLeast"/>
        <w:ind w:firstLine="709"/>
        <w:jc w:val="both"/>
        <w:rPr>
          <w:color w:val="000000"/>
          <w:lang w:eastAsia="en-US"/>
        </w:rPr>
      </w:pPr>
      <w:r w:rsidRPr="00607788">
        <w:rPr>
          <w:rFonts w:eastAsia="Calibri"/>
          <w:color w:val="000000"/>
          <w:lang w:eastAsia="en-US"/>
        </w:rPr>
        <w:t xml:space="preserve">Обеспечение нормальной экономической ситуации города связано с предприятием - АО «ВПК «НПО Машиностроения». Стабильная работа военно-промышленного комплекса, востребованность </w:t>
      </w:r>
      <w:proofErr w:type="spellStart"/>
      <w:r w:rsidRPr="00607788">
        <w:rPr>
          <w:rFonts w:eastAsia="Calibri"/>
          <w:color w:val="000000"/>
          <w:lang w:eastAsia="en-US"/>
        </w:rPr>
        <w:t>гособоронзаказа</w:t>
      </w:r>
      <w:proofErr w:type="spellEnd"/>
      <w:r w:rsidRPr="00607788">
        <w:rPr>
          <w:rFonts w:eastAsia="Calibri"/>
          <w:color w:val="000000"/>
          <w:lang w:eastAsia="en-US"/>
        </w:rPr>
        <w:t xml:space="preserve"> позволили экономике города стабильно развиваться в непростой экономической ситуации.  </w:t>
      </w:r>
    </w:p>
    <w:p w:rsidR="00607788" w:rsidRPr="00607788" w:rsidRDefault="00607788" w:rsidP="00607788">
      <w:pPr>
        <w:widowControl w:val="0"/>
        <w:suppressAutoHyphens/>
        <w:spacing w:line="100" w:lineRule="atLeast"/>
        <w:ind w:firstLine="709"/>
        <w:jc w:val="both"/>
        <w:rPr>
          <w:rFonts w:eastAsia="SimSun" w:cs="Calibri"/>
          <w:b/>
          <w:color w:val="000000"/>
          <w:szCs w:val="22"/>
          <w:lang w:eastAsia="en-US"/>
        </w:rPr>
      </w:pPr>
      <w:r w:rsidRPr="00607788">
        <w:rPr>
          <w:rFonts w:eastAsia="SimSun" w:cs="Calibri"/>
          <w:color w:val="000000"/>
          <w:szCs w:val="22"/>
          <w:lang w:eastAsia="en-US"/>
        </w:rPr>
        <w:t>Компания ООО «</w:t>
      </w:r>
      <w:proofErr w:type="spellStart"/>
      <w:r w:rsidRPr="00607788">
        <w:rPr>
          <w:rFonts w:eastAsia="SimSun" w:cs="Calibri"/>
          <w:color w:val="000000"/>
          <w:szCs w:val="22"/>
          <w:lang w:eastAsia="en-US"/>
        </w:rPr>
        <w:t>Мириталь</w:t>
      </w:r>
      <w:proofErr w:type="spellEnd"/>
      <w:r w:rsidRPr="00607788">
        <w:rPr>
          <w:rFonts w:eastAsia="SimSun" w:cs="Calibri"/>
          <w:color w:val="000000"/>
          <w:szCs w:val="22"/>
          <w:lang w:eastAsia="en-US"/>
        </w:rPr>
        <w:t>-Реутов» в 2016 году начала реализацию инвестиционного проекта по расширению производства с объёмом инвестиций 90 млн. рублей. В рамках проекта планируется возвести производственные и складские здания, создать 50 рабочих мест.</w:t>
      </w:r>
    </w:p>
    <w:p w:rsidR="00607788" w:rsidRPr="00607788" w:rsidRDefault="00607788" w:rsidP="00607788">
      <w:pPr>
        <w:widowControl w:val="0"/>
        <w:suppressAutoHyphens/>
        <w:spacing w:line="100" w:lineRule="atLeast"/>
        <w:jc w:val="both"/>
        <w:rPr>
          <w:rFonts w:eastAsia="SimSun" w:cs="Calibri"/>
          <w:b/>
          <w:color w:val="000000"/>
          <w:szCs w:val="22"/>
          <w:lang w:eastAsia="en-US"/>
        </w:rPr>
      </w:pPr>
    </w:p>
    <w:p w:rsidR="00607788" w:rsidRPr="00607788" w:rsidRDefault="00607788" w:rsidP="00607788">
      <w:pPr>
        <w:widowControl w:val="0"/>
        <w:suppressAutoHyphens/>
        <w:spacing w:line="100" w:lineRule="atLeast"/>
        <w:ind w:firstLine="709"/>
        <w:jc w:val="both"/>
        <w:rPr>
          <w:rFonts w:eastAsia="SimSun" w:cs="Calibri"/>
          <w:b/>
          <w:color w:val="000000"/>
          <w:szCs w:val="22"/>
          <w:lang w:eastAsia="en-US"/>
        </w:rPr>
      </w:pPr>
      <w:r w:rsidRPr="00607788">
        <w:rPr>
          <w:rFonts w:eastAsia="SimSun" w:cs="Calibri"/>
          <w:b/>
          <w:color w:val="000000"/>
          <w:szCs w:val="22"/>
          <w:lang w:eastAsia="en-US"/>
        </w:rPr>
        <w:t>1.1.4. Отраслевая структура экономики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В трудоспособном возрасте в городе 59259 человек. Трудоспособного населения в трудоспособном возрасте 39 850 человек.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В 2016 году средняя численность списочного состава работников в целом по городу составляла 21 247 человек, в том числе 17 207 - на крупных и средних предприятиях.</w:t>
      </w:r>
      <w:r w:rsidRPr="00607788">
        <w:rPr>
          <w:rFonts w:eastAsia="SimSun" w:cs="Calibri"/>
          <w:b/>
          <w:color w:val="000000"/>
          <w:szCs w:val="22"/>
          <w:lang w:eastAsia="en-US"/>
        </w:rPr>
        <w:t xml:space="preserve"> </w:t>
      </w:r>
      <w:r w:rsidRPr="00607788">
        <w:rPr>
          <w:rFonts w:eastAsia="SimSun" w:cs="Calibri"/>
          <w:color w:val="000000"/>
          <w:szCs w:val="22"/>
          <w:lang w:eastAsia="en-US"/>
        </w:rPr>
        <w:t>3738 – на малых и микро, 302 – на предприятиях с численностью менее 15 человек.</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Занятость населения по видам экономической деятельности и отраслям:</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19 % - в научных исследованиях и разработках,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20% - в социальной сфере (в том числе, 10% - в сфере образования, 7% - в сфере здравоохранения, 1% - в социальной сфере; в сфере культуры -1%, в сфере физической культуры -1%);</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6% - в обрабатывающих производствах (в том числе 2% - производство и распределение горячей воды и пара);</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13% - в органах полиции и правопорядка;</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6 % - в розничной торговле;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5% - в жилищно-коммунальной сфере;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4% - в строительстве;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27% - в прочих видах деятельности.</w:t>
      </w:r>
    </w:p>
    <w:p w:rsidR="00607788" w:rsidRPr="00607788" w:rsidRDefault="00607788" w:rsidP="00607788">
      <w:pPr>
        <w:widowControl w:val="0"/>
        <w:suppressAutoHyphens/>
        <w:spacing w:line="100" w:lineRule="atLeast"/>
        <w:jc w:val="both"/>
        <w:rPr>
          <w:rFonts w:eastAsia="SimSun" w:cs="Calibri"/>
          <w:color w:val="000000"/>
          <w:szCs w:val="22"/>
          <w:lang w:eastAsia="en-US"/>
        </w:rPr>
      </w:pP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По крупным и средним предприятиям занятость населения по видам экономической деятельности и отраслям следующая:</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23% - в научных исследованиях и разработках;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lastRenderedPageBreak/>
        <w:t>20% - в социальной сфере;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13% - в органах полиции и правопорядка;</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7% - на обрабатывающих производствах (в том числе 2% - производство и распределение горячей воды и пара),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6 % - в розничной торговле,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5% - в жилищно-коммунальной сфере;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2% - в строительстве;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24% - в прочих видах деятельности.</w:t>
      </w:r>
    </w:p>
    <w:p w:rsidR="00607788" w:rsidRPr="00607788" w:rsidRDefault="00607788" w:rsidP="00607788">
      <w:pPr>
        <w:widowControl w:val="0"/>
        <w:suppressAutoHyphens/>
        <w:spacing w:line="100" w:lineRule="atLeast"/>
        <w:jc w:val="both"/>
        <w:rPr>
          <w:rFonts w:eastAsia="SimSun" w:cs="Calibri"/>
          <w:color w:val="000000"/>
          <w:szCs w:val="22"/>
          <w:lang w:eastAsia="en-US"/>
        </w:rPr>
      </w:pP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По малым предприятиям занятость населения по видам экономической деятельности и отраслям следующая:</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14 % - на обрабатывающих производствах;</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16% - в оптовой торговле;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13% - в строительстве;  </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10% - в жилищно-коммунальном хозяйстве;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8% - в розничной торговле;</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7% - консультационные услуги;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6% - в органах полиции и правопорядка;</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3% - в сфере недвижимости;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2% - парикмахерские услуги;</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1% - в научных исследованиях и разработках;</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20% - в прочих видах деятельности. </w:t>
      </w:r>
    </w:p>
    <w:p w:rsidR="00607788" w:rsidRPr="00607788" w:rsidRDefault="00607788" w:rsidP="00607788">
      <w:pPr>
        <w:widowControl w:val="0"/>
        <w:suppressAutoHyphens/>
        <w:spacing w:line="100" w:lineRule="atLeast"/>
        <w:jc w:val="both"/>
        <w:rPr>
          <w:rFonts w:eastAsia="SimSun" w:cs="Calibri"/>
          <w:b/>
          <w:color w:val="000000"/>
          <w:szCs w:val="22"/>
          <w:lang w:eastAsia="en-US"/>
        </w:rPr>
      </w:pPr>
    </w:p>
    <w:p w:rsidR="00607788" w:rsidRPr="00607788" w:rsidRDefault="00607788" w:rsidP="00607788">
      <w:pPr>
        <w:widowControl w:val="0"/>
        <w:suppressAutoHyphens/>
        <w:spacing w:line="100" w:lineRule="atLeast"/>
        <w:ind w:firstLine="709"/>
        <w:jc w:val="both"/>
        <w:rPr>
          <w:rFonts w:eastAsia="SimSun" w:cs="Calibri"/>
          <w:b/>
          <w:color w:val="000000"/>
          <w:szCs w:val="22"/>
          <w:lang w:eastAsia="en-US"/>
        </w:rPr>
      </w:pPr>
      <w:r w:rsidRPr="00607788">
        <w:rPr>
          <w:rFonts w:eastAsia="SimSun" w:cs="Calibri"/>
          <w:b/>
          <w:color w:val="000000"/>
          <w:szCs w:val="22"/>
          <w:lang w:eastAsia="en-US"/>
        </w:rPr>
        <w:t>1.1.5. Малый бизнес</w:t>
      </w:r>
    </w:p>
    <w:p w:rsidR="00607788" w:rsidRPr="00607788" w:rsidRDefault="00607788" w:rsidP="00607788">
      <w:pPr>
        <w:widowControl w:val="0"/>
        <w:suppressAutoHyphens/>
        <w:spacing w:line="100" w:lineRule="atLeast"/>
        <w:ind w:firstLine="709"/>
        <w:jc w:val="both"/>
        <w:rPr>
          <w:rFonts w:eastAsia="SimSun" w:cs="Calibri"/>
          <w:color w:val="000000"/>
          <w:szCs w:val="22"/>
          <w:lang w:eastAsia="en-US"/>
        </w:rPr>
      </w:pPr>
      <w:r w:rsidRPr="00607788">
        <w:rPr>
          <w:rFonts w:eastAsia="SimSun" w:cs="Calibri"/>
          <w:color w:val="000000"/>
          <w:szCs w:val="22"/>
          <w:lang w:eastAsia="en-US"/>
        </w:rPr>
        <w:t xml:space="preserve">На территории города более 3-х тысяч хозяйствующих субъектов. </w:t>
      </w:r>
    </w:p>
    <w:p w:rsidR="00607788" w:rsidRPr="00607788" w:rsidRDefault="00607788" w:rsidP="00607788">
      <w:pPr>
        <w:pBdr>
          <w:top w:val="nil"/>
          <w:left w:val="nil"/>
          <w:bottom w:val="nil"/>
          <w:right w:val="nil"/>
          <w:between w:val="nil"/>
          <w:bar w:val="nil"/>
        </w:pBdr>
        <w:ind w:firstLine="709"/>
        <w:jc w:val="both"/>
        <w:rPr>
          <w:color w:val="000000"/>
        </w:rPr>
      </w:pPr>
      <w:r w:rsidRPr="00607788">
        <w:rPr>
          <w:rFonts w:eastAsia="SimSun" w:cs="Calibri"/>
          <w:color w:val="000000"/>
          <w:szCs w:val="22"/>
          <w:lang w:eastAsia="en-US"/>
        </w:rPr>
        <w:t>П</w:t>
      </w:r>
      <w:r w:rsidRPr="00607788">
        <w:rPr>
          <w:color w:val="000000"/>
        </w:rPr>
        <w:t xml:space="preserve">о состоянию на 01.01.2017 в городе Реутов состоит на налоговом учёте 1540 юридических лиц: 152 малых, 1373 микро и 15 средних организаций и 1966 индивидуальных предпринимателей. </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В целях формирования благоприятных условий для создания и развития субъектов малого и среднего предпринимательства и стимулирования предпринимательской активности реализовано мероприятие «Создание </w:t>
      </w:r>
      <w:proofErr w:type="spellStart"/>
      <w:r w:rsidRPr="00607788">
        <w:rPr>
          <w:rFonts w:eastAsia="Calibri"/>
          <w:color w:val="000000"/>
          <w:lang w:eastAsia="en-US"/>
        </w:rPr>
        <w:t>коворкинг</w:t>
      </w:r>
      <w:proofErr w:type="spellEnd"/>
      <w:r w:rsidRPr="00607788">
        <w:rPr>
          <w:rFonts w:eastAsia="Calibri"/>
          <w:color w:val="000000"/>
          <w:lang w:eastAsia="en-US"/>
        </w:rPr>
        <w:t xml:space="preserve">-центра в городе Реутов организацией ООО «РЕВОРК». 25 ноября 2016 года состоялось официальное открытие самого крупного в Московской области </w:t>
      </w:r>
      <w:proofErr w:type="spellStart"/>
      <w:r w:rsidRPr="00607788">
        <w:rPr>
          <w:rFonts w:eastAsia="Calibri"/>
          <w:color w:val="000000"/>
          <w:lang w:eastAsia="en-US"/>
        </w:rPr>
        <w:t>коворкинг</w:t>
      </w:r>
      <w:proofErr w:type="spellEnd"/>
      <w:r w:rsidRPr="00607788">
        <w:rPr>
          <w:rFonts w:eastAsia="Calibri"/>
          <w:color w:val="000000"/>
          <w:lang w:eastAsia="en-US"/>
        </w:rPr>
        <w:t xml:space="preserve">-центра «СТАРТ» по адресу г. Реутов, ул. Победы, д.7. </w:t>
      </w:r>
      <w:r w:rsidRPr="00607788">
        <w:rPr>
          <w:rFonts w:eastAsia="Calibri"/>
          <w:color w:val="000000"/>
          <w:lang w:eastAsia="en-US"/>
        </w:rPr>
        <w:tab/>
      </w:r>
    </w:p>
    <w:p w:rsidR="00607788" w:rsidRPr="00607788" w:rsidRDefault="00607788" w:rsidP="00607788">
      <w:pPr>
        <w:tabs>
          <w:tab w:val="num" w:pos="720"/>
        </w:tabs>
        <w:ind w:firstLine="708"/>
        <w:rPr>
          <w:rFonts w:eastAsia="Calibri"/>
          <w:color w:val="000000"/>
          <w:lang w:eastAsia="en-US"/>
        </w:rPr>
      </w:pPr>
      <w:r w:rsidRPr="00607788">
        <w:rPr>
          <w:rFonts w:eastAsia="Calibri"/>
          <w:color w:val="000000"/>
          <w:lang w:eastAsia="en-US"/>
        </w:rPr>
        <w:t xml:space="preserve">Основные задачи </w:t>
      </w:r>
      <w:proofErr w:type="spellStart"/>
      <w:r w:rsidRPr="00607788">
        <w:rPr>
          <w:rFonts w:eastAsia="Calibri"/>
          <w:color w:val="000000"/>
          <w:lang w:eastAsia="en-US"/>
        </w:rPr>
        <w:t>коворкинг</w:t>
      </w:r>
      <w:proofErr w:type="spellEnd"/>
      <w:r w:rsidRPr="00607788">
        <w:rPr>
          <w:rFonts w:eastAsia="Calibri"/>
          <w:color w:val="000000"/>
          <w:lang w:eastAsia="en-US"/>
        </w:rPr>
        <w:t>-центра:</w:t>
      </w:r>
    </w:p>
    <w:p w:rsidR="00607788" w:rsidRPr="00607788" w:rsidRDefault="00607788" w:rsidP="00607788">
      <w:pPr>
        <w:tabs>
          <w:tab w:val="num" w:pos="720"/>
        </w:tabs>
        <w:ind w:firstLine="709"/>
        <w:rPr>
          <w:rFonts w:eastAsia="Calibri"/>
          <w:color w:val="000000"/>
          <w:lang w:eastAsia="en-US"/>
        </w:rPr>
      </w:pPr>
      <w:r w:rsidRPr="00607788">
        <w:rPr>
          <w:rFonts w:eastAsia="Calibri"/>
          <w:color w:val="000000"/>
          <w:lang w:eastAsia="en-US"/>
        </w:rPr>
        <w:t>- организация оборудованных рабочих мест;</w:t>
      </w:r>
    </w:p>
    <w:p w:rsidR="00607788" w:rsidRPr="00607788" w:rsidRDefault="00607788" w:rsidP="00607788">
      <w:pPr>
        <w:tabs>
          <w:tab w:val="num" w:pos="720"/>
        </w:tabs>
        <w:ind w:firstLine="709"/>
        <w:rPr>
          <w:rFonts w:eastAsia="Calibri"/>
          <w:color w:val="000000"/>
          <w:lang w:eastAsia="en-US"/>
        </w:rPr>
      </w:pPr>
      <w:r w:rsidRPr="00607788">
        <w:rPr>
          <w:rFonts w:eastAsia="Calibri"/>
          <w:color w:val="000000"/>
          <w:lang w:eastAsia="en-US"/>
        </w:rPr>
        <w:t xml:space="preserve">- предоставление услуг для развития предпринимательской деятельности; </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xml:space="preserve">- организация и проведение обучающих мероприятий, конференций, семинаров, тренингов, мастер-классов, направленных на развитие предпринимательства; </w:t>
      </w:r>
    </w:p>
    <w:p w:rsidR="00607788" w:rsidRPr="00607788" w:rsidRDefault="00607788" w:rsidP="00607788">
      <w:pPr>
        <w:ind w:firstLine="709"/>
        <w:rPr>
          <w:rFonts w:eastAsia="Calibri"/>
          <w:color w:val="000000"/>
          <w:lang w:eastAsia="en-US"/>
        </w:rPr>
      </w:pPr>
      <w:r w:rsidRPr="00607788">
        <w:rPr>
          <w:rFonts w:eastAsia="Calibri"/>
          <w:color w:val="000000"/>
          <w:lang w:eastAsia="en-US"/>
        </w:rPr>
        <w:t xml:space="preserve">- консультационная, информационная и техническая поддержка субъектов МСП. </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В ноябре на базе </w:t>
      </w:r>
      <w:proofErr w:type="spellStart"/>
      <w:r w:rsidRPr="00607788">
        <w:rPr>
          <w:rFonts w:eastAsia="Calibri"/>
          <w:color w:val="000000"/>
          <w:lang w:eastAsia="en-US"/>
        </w:rPr>
        <w:t>коворкинг</w:t>
      </w:r>
      <w:proofErr w:type="spellEnd"/>
      <w:r w:rsidRPr="00607788">
        <w:rPr>
          <w:rFonts w:eastAsia="Calibri"/>
          <w:color w:val="000000"/>
          <w:lang w:eastAsia="en-US"/>
        </w:rPr>
        <w:t>-центра проведен областной конкурс инновационных проектов «УМНИК» и семинар по вопросам предпринимательства бизнес-школы Московской области АО «Деловая среда».</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Реализовано мероприятие «Частичная компенсация затрат субъектам малого и среднего предпринимательства, осуществляющим деятельность в сфере производства». В рамках данного мероприятия проведен конкурсный отбор среди субъектов МСП. По итогам конкурного отбора определено 5 субъектов МСП – получателей субсидии и заключены договоры о предоставлении субсидии на общую сумму 4264,5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ООО Клиника «Семья» - 799,5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ООО «Нано Инвест» - 1000,0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ООО «ПРОМТЕХСТРОЙ» - 950,0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ООО «ЛИГА+» - 1000,0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lastRenderedPageBreak/>
        <w:t>ИП Давыдов И.В. – 515,0 тыс.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В рамках реализации мероприятия «Формирование положительного образа предпринимателя, популяризация роли предпринимательства» проведены тренинги по основам предпринимательской деятельности и олимпиада по предпринимательству для учащихся общеобразовательных учреждений. </w:t>
      </w:r>
      <w:r w:rsidRPr="00607788">
        <w:rPr>
          <w:rFonts w:eastAsia="Calibri"/>
          <w:color w:val="000000"/>
          <w:lang w:val="en-US" w:eastAsia="en-US"/>
        </w:rPr>
        <w:t>I</w:t>
      </w:r>
      <w:r w:rsidRPr="00607788">
        <w:rPr>
          <w:rFonts w:eastAsia="Calibri"/>
          <w:color w:val="000000"/>
          <w:lang w:eastAsia="en-US"/>
        </w:rPr>
        <w:t xml:space="preserve"> место заняла команда школы № 6.</w:t>
      </w:r>
    </w:p>
    <w:p w:rsidR="00607788" w:rsidRPr="00607788" w:rsidRDefault="00607788" w:rsidP="00607788">
      <w:pPr>
        <w:ind w:firstLine="708"/>
        <w:jc w:val="both"/>
        <w:rPr>
          <w:rFonts w:eastAsia="Calibri"/>
          <w:color w:val="000000"/>
          <w:lang w:eastAsia="en-US"/>
        </w:rPr>
      </w:pPr>
    </w:p>
    <w:p w:rsidR="00607788" w:rsidRPr="00607788" w:rsidRDefault="00607788" w:rsidP="00607788">
      <w:pPr>
        <w:suppressAutoHyphens/>
        <w:spacing w:after="80"/>
        <w:ind w:firstLine="708"/>
        <w:contextualSpacing/>
        <w:outlineLvl w:val="1"/>
        <w:rPr>
          <w:rFonts w:eastAsia="SimSun" w:cs="Calibri"/>
          <w:b/>
          <w:noProof/>
          <w:color w:val="000000"/>
          <w:lang w:eastAsia="en-US"/>
        </w:rPr>
      </w:pPr>
      <w:bookmarkStart w:id="6" w:name="_Toc415052361"/>
      <w:r w:rsidRPr="00607788">
        <w:rPr>
          <w:rFonts w:eastAsia="SimSun" w:cs="Calibri"/>
          <w:b/>
          <w:noProof/>
          <w:color w:val="000000"/>
          <w:lang w:eastAsia="en-US"/>
        </w:rPr>
        <w:t>1.1.6. Инвестиции</w:t>
      </w:r>
      <w:bookmarkEnd w:id="6"/>
    </w:p>
    <w:p w:rsidR="00607788" w:rsidRPr="00607788" w:rsidRDefault="00607788" w:rsidP="00607788">
      <w:pPr>
        <w:suppressAutoHyphens/>
        <w:spacing w:line="100" w:lineRule="atLeast"/>
        <w:ind w:firstLine="709"/>
        <w:contextualSpacing/>
        <w:jc w:val="both"/>
        <w:rPr>
          <w:color w:val="000000"/>
          <w:shd w:val="clear" w:color="auto" w:fill="FFFFFF"/>
          <w:lang w:eastAsia="en-US"/>
        </w:rPr>
      </w:pPr>
      <w:r w:rsidRPr="00607788">
        <w:rPr>
          <w:color w:val="000000"/>
          <w:shd w:val="clear" w:color="auto" w:fill="FFFFFF"/>
          <w:lang w:eastAsia="en-US"/>
        </w:rPr>
        <w:t>В 2016 году объём инвестиций в основной капитал составил 15,41 млрд. рублей, что на 4% больше по сравнению с 2015 годом.</w:t>
      </w:r>
    </w:p>
    <w:p w:rsidR="00607788" w:rsidRPr="00607788" w:rsidRDefault="00607788" w:rsidP="00607788">
      <w:pPr>
        <w:widowControl w:val="0"/>
        <w:autoSpaceDE w:val="0"/>
        <w:autoSpaceDN w:val="0"/>
        <w:adjustRightInd w:val="0"/>
        <w:contextualSpacing/>
        <w:jc w:val="both"/>
        <w:rPr>
          <w:rFonts w:eastAsia="Calibri"/>
          <w:color w:val="000000"/>
          <w:lang w:eastAsia="en-US"/>
        </w:rPr>
      </w:pPr>
      <w:r w:rsidRPr="00607788">
        <w:rPr>
          <w:rFonts w:eastAsia="SimSun" w:cs="Calibri"/>
          <w:b/>
          <w:noProof/>
          <w:color w:val="000000"/>
          <w:lang w:eastAsia="en-US"/>
        </w:rPr>
        <w:t xml:space="preserve">            </w:t>
      </w:r>
      <w:r w:rsidRPr="00607788">
        <w:rPr>
          <w:rFonts w:eastAsia="Calibri"/>
          <w:color w:val="000000"/>
          <w:lang w:eastAsia="en-US"/>
        </w:rPr>
        <w:t>Инвестиции в основной капитал (за исключением бюджетных средств) без инвестиций, направленных на строительство жилья, составили 6500 млн. рублей, было привлечено 3 инвестора на территорию города, создано 670 рабочих мест.</w:t>
      </w:r>
    </w:p>
    <w:p w:rsidR="00607788" w:rsidRPr="00607788" w:rsidRDefault="00607788" w:rsidP="00607788">
      <w:pPr>
        <w:widowControl w:val="0"/>
        <w:autoSpaceDE w:val="0"/>
        <w:autoSpaceDN w:val="0"/>
        <w:adjustRightInd w:val="0"/>
        <w:ind w:firstLine="708"/>
        <w:jc w:val="both"/>
        <w:rPr>
          <w:color w:val="000000"/>
        </w:rPr>
      </w:pPr>
      <w:r w:rsidRPr="00607788">
        <w:rPr>
          <w:color w:val="000000"/>
        </w:rPr>
        <w:t>Работа по повышению инвестиционной привлекательности проводится в тесном взаимодействии с Министерством инвестиций и инноваций Московской области и Корпорацией развития Московской области, с которой 12 февраля 2016 года Администрация города подписала соглашение о сотрудничестве.</w:t>
      </w:r>
    </w:p>
    <w:p w:rsidR="00607788" w:rsidRPr="00607788" w:rsidRDefault="00607788" w:rsidP="00607788">
      <w:pPr>
        <w:widowControl w:val="0"/>
        <w:autoSpaceDE w:val="0"/>
        <w:autoSpaceDN w:val="0"/>
        <w:adjustRightInd w:val="0"/>
        <w:ind w:firstLine="708"/>
        <w:jc w:val="both"/>
        <w:rPr>
          <w:color w:val="000000"/>
        </w:rPr>
      </w:pPr>
      <w:r w:rsidRPr="00607788">
        <w:rPr>
          <w:color w:val="000000"/>
        </w:rPr>
        <w:t xml:space="preserve">В целях улучшения инвестиционного климата в городе, содействия в решении проблем инвесторов, возникающих при реализации инвестиционных проектов, действует Инвестиционный совет городского округа Реутов. В 2016 году проведено 5 заседаний Инвестиционного совета, на которых  рассмотрены вопросы реализации крупных инвестиционных проектов, проект Стратегии социально-экономического развития города Реутов как </w:t>
      </w:r>
      <w:proofErr w:type="spellStart"/>
      <w:r w:rsidRPr="00607788">
        <w:rPr>
          <w:color w:val="000000"/>
        </w:rPr>
        <w:t>наукограда</w:t>
      </w:r>
      <w:proofErr w:type="spellEnd"/>
      <w:r w:rsidRPr="00607788">
        <w:rPr>
          <w:color w:val="000000"/>
        </w:rPr>
        <w:t xml:space="preserve"> РФ,  рассмотрен ход выполнения мероприятий «дорожной карты» по внедрению Стандарта деятельности органов местного самоуправления по обеспечению благоприятного инвестиционного климата в городском округе Реутов, включения инвестиционных проектов в единую автоматизированную систему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ПИП).</w:t>
      </w:r>
    </w:p>
    <w:p w:rsidR="00607788" w:rsidRPr="00607788" w:rsidRDefault="00607788" w:rsidP="00607788">
      <w:pPr>
        <w:ind w:firstLine="708"/>
        <w:rPr>
          <w:color w:val="000000"/>
        </w:rPr>
      </w:pPr>
      <w:r w:rsidRPr="00607788">
        <w:rPr>
          <w:color w:val="000000"/>
        </w:rPr>
        <w:t>В 2016 год на территорию города привлечено 3 крупных инвестора:</w:t>
      </w:r>
    </w:p>
    <w:p w:rsidR="00607788" w:rsidRPr="00607788" w:rsidRDefault="00607788" w:rsidP="00607788">
      <w:pPr>
        <w:ind w:firstLine="708"/>
        <w:jc w:val="both"/>
        <w:rPr>
          <w:color w:val="000000"/>
        </w:rPr>
      </w:pPr>
      <w:r w:rsidRPr="00607788">
        <w:rPr>
          <w:color w:val="000000"/>
        </w:rPr>
        <w:t>ООО «Первая линия» с проектом по созданию комплекса заводов по выпуску бетона, асфальта и ЖБИ, объём инвестиций – 1,2 млрд. рублей.</w:t>
      </w:r>
    </w:p>
    <w:p w:rsidR="00607788" w:rsidRPr="00607788" w:rsidRDefault="00607788" w:rsidP="00607788">
      <w:pPr>
        <w:ind w:firstLine="708"/>
        <w:jc w:val="both"/>
        <w:rPr>
          <w:color w:val="000000"/>
        </w:rPr>
      </w:pPr>
      <w:r w:rsidRPr="00607788">
        <w:rPr>
          <w:color w:val="000000"/>
        </w:rPr>
        <w:t xml:space="preserve">ООО «Инвестиционно-строительная компания Орбита» с проектом строительства ледового дворца, объём инвестиций –300 млн. рублей. </w:t>
      </w:r>
    </w:p>
    <w:p w:rsidR="00607788" w:rsidRPr="00607788" w:rsidRDefault="00607788" w:rsidP="00607788">
      <w:pPr>
        <w:ind w:firstLine="708"/>
        <w:jc w:val="both"/>
        <w:rPr>
          <w:color w:val="000000"/>
        </w:rPr>
      </w:pPr>
      <w:r w:rsidRPr="00607788">
        <w:rPr>
          <w:color w:val="000000"/>
        </w:rPr>
        <w:t>ООО «</w:t>
      </w:r>
      <w:proofErr w:type="spellStart"/>
      <w:r w:rsidRPr="00607788">
        <w:rPr>
          <w:color w:val="000000"/>
        </w:rPr>
        <w:t>Роском</w:t>
      </w:r>
      <w:proofErr w:type="spellEnd"/>
      <w:r w:rsidRPr="00607788">
        <w:rPr>
          <w:color w:val="000000"/>
        </w:rPr>
        <w:t xml:space="preserve">» приобрело имущество АО «46 Центральная база материально-технического снабжения» путём выкупа акций на аукционе. Прорабатывается вопрос поиска инвестора для развития территории. </w:t>
      </w:r>
    </w:p>
    <w:p w:rsidR="00607788" w:rsidRPr="00607788" w:rsidRDefault="00607788" w:rsidP="00607788">
      <w:pPr>
        <w:suppressAutoHyphens/>
        <w:spacing w:line="100" w:lineRule="atLeast"/>
        <w:ind w:firstLine="709"/>
        <w:contextualSpacing/>
        <w:jc w:val="both"/>
        <w:rPr>
          <w:color w:val="000000"/>
          <w:shd w:val="clear" w:color="auto" w:fill="FFFFFF"/>
        </w:rPr>
      </w:pPr>
      <w:r w:rsidRPr="00607788">
        <w:rPr>
          <w:color w:val="000000"/>
          <w:shd w:val="clear" w:color="auto" w:fill="FFFFFF"/>
        </w:rPr>
        <w:t xml:space="preserve">Приоритетными направлениями инвестиций в 2016 году стали такие отрасли как промышленность, логистика, торговля, жилищное и дорожное строительство, жилищно-коммунальное хозяйство, образование, спорт.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В 6А </w:t>
      </w:r>
      <w:proofErr w:type="spellStart"/>
      <w:r w:rsidRPr="00607788">
        <w:rPr>
          <w:color w:val="000000"/>
          <w:lang w:eastAsia="ar-SA"/>
        </w:rPr>
        <w:t>мкр</w:t>
      </w:r>
      <w:proofErr w:type="spellEnd"/>
      <w:r w:rsidRPr="00607788">
        <w:rPr>
          <w:color w:val="000000"/>
          <w:lang w:eastAsia="ar-SA"/>
        </w:rPr>
        <w:t>. построено и введено в эксплуатацию 1 РТП на сумму 18 млн. руб. и 2 ТП стоимостью 18,6 млн. руб. Проложено 2,5 км высоковольтного кабеля на сумму 20 млн. руб.</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Произведено техническое перевооружение котельной № 2 с установкой нового оборудования и дымовой трубы. Строительство произведено за счёт инвестора ООО «НИКО» силами ГК «</w:t>
      </w:r>
      <w:proofErr w:type="spellStart"/>
      <w:r w:rsidRPr="00607788">
        <w:rPr>
          <w:color w:val="000000"/>
          <w:lang w:eastAsia="ar-SA"/>
        </w:rPr>
        <w:t>Центрстрой</w:t>
      </w:r>
      <w:proofErr w:type="spellEnd"/>
      <w:r w:rsidRPr="00607788">
        <w:rPr>
          <w:color w:val="000000"/>
          <w:lang w:eastAsia="ar-SA"/>
        </w:rPr>
        <w:t xml:space="preserve">». Суммарная мощность котельной 78МВт. Стоимость технического перевооружения составляет 510 млн. руб. Установлены котлы </w:t>
      </w:r>
      <w:r w:rsidRPr="00607788">
        <w:rPr>
          <w:color w:val="000000"/>
          <w:lang w:val="en-US" w:eastAsia="ar-SA"/>
        </w:rPr>
        <w:t>VKK</w:t>
      </w:r>
      <w:r w:rsidRPr="00607788">
        <w:rPr>
          <w:color w:val="000000"/>
          <w:lang w:eastAsia="ar-SA"/>
        </w:rPr>
        <w:t xml:space="preserve"> </w:t>
      </w:r>
      <w:proofErr w:type="spellStart"/>
      <w:r w:rsidRPr="00607788">
        <w:rPr>
          <w:color w:val="000000"/>
          <w:lang w:val="en-US" w:eastAsia="ar-SA"/>
        </w:rPr>
        <w:t>Standardkessel</w:t>
      </w:r>
      <w:proofErr w:type="spellEnd"/>
      <w:r w:rsidRPr="00607788">
        <w:rPr>
          <w:color w:val="000000"/>
          <w:lang w:eastAsia="ar-SA"/>
        </w:rPr>
        <w:t xml:space="preserve"> водогрейные жаротрубные в количестве 3 штук, мощность котельной увеличилась с 22,2 Г кал/час до 67 Г кал/час. Заменена кирпичная дымовая труба высотой 32,5 м на металлическую дымовую трубу высотой 80 м. Проведенное техническое перевооружение позволяет обеспечить качественным теплоснабжением застраиваемую территорию микрорайона 6-А, перспективные застройки на ул. </w:t>
      </w:r>
      <w:proofErr w:type="spellStart"/>
      <w:r w:rsidRPr="00607788">
        <w:rPr>
          <w:color w:val="000000"/>
          <w:lang w:eastAsia="ar-SA"/>
        </w:rPr>
        <w:t>Головашкина</w:t>
      </w:r>
      <w:proofErr w:type="spellEnd"/>
      <w:r w:rsidRPr="00607788">
        <w:rPr>
          <w:color w:val="000000"/>
          <w:lang w:eastAsia="ar-SA"/>
        </w:rPr>
        <w:t xml:space="preserve"> и ул. Гагарина, а также обеспечит резервирование смежных источников тепловой энергии – котельной № 7 ЗАО «</w:t>
      </w:r>
      <w:proofErr w:type="spellStart"/>
      <w:r w:rsidRPr="00607788">
        <w:rPr>
          <w:color w:val="000000"/>
          <w:lang w:eastAsia="ar-SA"/>
        </w:rPr>
        <w:t>Мосэнергогаз</w:t>
      </w:r>
      <w:proofErr w:type="spellEnd"/>
      <w:r w:rsidRPr="00607788">
        <w:rPr>
          <w:color w:val="000000"/>
          <w:lang w:eastAsia="ar-SA"/>
        </w:rPr>
        <w:t>» и котельной АО «ВПК «НПО машиностроения».</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lastRenderedPageBreak/>
        <w:t xml:space="preserve">2 млрд. рублей вложено в строительство 2-й очереди </w:t>
      </w:r>
      <w:proofErr w:type="spellStart"/>
      <w:r w:rsidRPr="00607788">
        <w:rPr>
          <w:rFonts w:eastAsia="Calibri"/>
          <w:color w:val="000000"/>
          <w:lang w:eastAsia="en-US"/>
        </w:rPr>
        <w:t>блочно</w:t>
      </w:r>
      <w:proofErr w:type="spellEnd"/>
      <w:r w:rsidRPr="00607788">
        <w:rPr>
          <w:rFonts w:eastAsia="Calibri"/>
          <w:color w:val="000000"/>
          <w:lang w:eastAsia="en-US"/>
        </w:rPr>
        <w:t>-модульной котельной на 140 МВт и реконструкцию котельной № 2, мощность которой увеличена в 3 раза.</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Реализованы крупные инвестиционные проекты.</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Открыт крупный складской комплекс ООО «ЭНТЕР Логистика» площадью 17000 кв. м. Объем инвестиций составил 400 млн. рублей, создано 17 рабочих мест.</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В 2016 году начали реализовываться крупные инвестиционные проекты в сфере производства:</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проект по расширению производства кондитерской компании «Продукты от Палыча». Объём инвестиций - 300 млн. рублей, будет создано 400 рабочих мест. Ведутся строительно-монтажные работы по реконструкции производственного корпуса.</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проект по расширению производства компании «</w:t>
      </w:r>
      <w:proofErr w:type="spellStart"/>
      <w:r w:rsidRPr="00607788">
        <w:rPr>
          <w:rFonts w:eastAsia="Calibri"/>
          <w:color w:val="000000"/>
          <w:lang w:eastAsia="en-US"/>
        </w:rPr>
        <w:t>Мириталь</w:t>
      </w:r>
      <w:proofErr w:type="spellEnd"/>
      <w:r w:rsidRPr="00607788">
        <w:rPr>
          <w:rFonts w:eastAsia="Calibri"/>
          <w:color w:val="000000"/>
          <w:lang w:eastAsia="en-US"/>
        </w:rPr>
        <w:t>-Реутов» с объёмом инвестиций 90 млн. рублей, будет создано 50 рабочих мест. Разработана проектная документация. В 2017 году начнется строительство производственного корпуса.</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А также значимые</w:t>
      </w:r>
      <w:r w:rsidRPr="00607788">
        <w:rPr>
          <w:rFonts w:eastAsia="Calibri"/>
          <w:b/>
          <w:color w:val="000000"/>
          <w:lang w:eastAsia="en-US"/>
        </w:rPr>
        <w:t xml:space="preserve"> </w:t>
      </w:r>
      <w:r w:rsidRPr="00607788">
        <w:rPr>
          <w:rFonts w:eastAsia="Calibri"/>
          <w:color w:val="000000"/>
          <w:lang w:eastAsia="en-US"/>
        </w:rPr>
        <w:t>для города</w:t>
      </w:r>
      <w:r w:rsidRPr="00607788">
        <w:rPr>
          <w:rFonts w:eastAsia="Calibri"/>
          <w:b/>
          <w:color w:val="000000"/>
          <w:lang w:eastAsia="en-US"/>
        </w:rPr>
        <w:t xml:space="preserve"> </w:t>
      </w:r>
      <w:r w:rsidRPr="00607788">
        <w:rPr>
          <w:rFonts w:eastAsia="Calibri"/>
          <w:color w:val="000000"/>
          <w:lang w:eastAsia="en-US"/>
        </w:rPr>
        <w:t>проекты в сфере транспортной и социальной инфраструктуры:</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создание вертолётного комплекса "</w:t>
      </w:r>
      <w:proofErr w:type="spellStart"/>
      <w:r w:rsidRPr="00607788">
        <w:rPr>
          <w:rFonts w:eastAsia="Calibri"/>
          <w:color w:val="000000"/>
          <w:lang w:eastAsia="en-US"/>
        </w:rPr>
        <w:t>Хелипорт</w:t>
      </w:r>
      <w:proofErr w:type="spellEnd"/>
      <w:r w:rsidRPr="00607788">
        <w:rPr>
          <w:rFonts w:eastAsia="Calibri"/>
          <w:color w:val="000000"/>
          <w:lang w:eastAsia="en-US"/>
        </w:rPr>
        <w:t xml:space="preserve">-Реутов" с объемом инвестиций 1,4 млрд. рублей, будет создано более 100 рабочих мест. </w:t>
      </w:r>
    </w:p>
    <w:p w:rsidR="00607788" w:rsidRPr="00607788" w:rsidRDefault="00607788" w:rsidP="00607788">
      <w:pPr>
        <w:ind w:firstLine="708"/>
        <w:jc w:val="both"/>
        <w:rPr>
          <w:rFonts w:eastAsia="Calibri"/>
          <w:b/>
          <w:color w:val="000000"/>
          <w:lang w:eastAsia="en-US"/>
        </w:rPr>
      </w:pPr>
      <w:r w:rsidRPr="00607788">
        <w:rPr>
          <w:rFonts w:eastAsia="Calibri"/>
          <w:color w:val="000000"/>
          <w:lang w:eastAsia="en-US"/>
        </w:rPr>
        <w:t>- строительство спортивного универсального комплекса с бассейном на территории стадиона «Старт» с объемом инвестиций 600 млн.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создание</w:t>
      </w:r>
      <w:r w:rsidRPr="00607788">
        <w:rPr>
          <w:rFonts w:eastAsia="Calibri"/>
          <w:b/>
          <w:color w:val="000000"/>
          <w:lang w:eastAsia="en-US"/>
        </w:rPr>
        <w:t xml:space="preserve"> </w:t>
      </w:r>
      <w:r w:rsidRPr="00607788">
        <w:rPr>
          <w:rFonts w:eastAsia="Calibri"/>
          <w:color w:val="000000"/>
          <w:lang w:eastAsia="en-US"/>
        </w:rPr>
        <w:t>Детского технопарка по адресу: ул. Ленина, д. 20А. Разработан современный дизайн-проект, идет реконструкция здания. Основные направления деятельности технопарка:</w:t>
      </w:r>
      <w:r w:rsidRPr="00607788">
        <w:rPr>
          <w:rFonts w:eastAsia="KabelBookC"/>
          <w:color w:val="000000"/>
          <w:kern w:val="2"/>
          <w:lang w:eastAsia="en-US"/>
        </w:rPr>
        <w:t xml:space="preserve"> </w:t>
      </w:r>
      <w:r w:rsidRPr="00607788">
        <w:rPr>
          <w:rFonts w:eastAsia="Calibri"/>
          <w:color w:val="000000"/>
          <w:lang w:eastAsia="en-US"/>
        </w:rPr>
        <w:t xml:space="preserve">робототехника и радиоэлектроника, </w:t>
      </w:r>
      <w:proofErr w:type="spellStart"/>
      <w:r w:rsidRPr="00607788">
        <w:rPr>
          <w:rFonts w:eastAsia="Calibri"/>
          <w:color w:val="000000"/>
          <w:lang w:eastAsia="en-US"/>
        </w:rPr>
        <w:t>авиаконструирование</w:t>
      </w:r>
      <w:proofErr w:type="spellEnd"/>
      <w:r w:rsidRPr="00607788">
        <w:rPr>
          <w:rFonts w:eastAsia="Calibri"/>
          <w:color w:val="000000"/>
          <w:lang w:eastAsia="en-US"/>
        </w:rPr>
        <w:t>, космическая техника, энерготехника, информационные технологии, графический дизайн, 3D моделирование.</w:t>
      </w:r>
    </w:p>
    <w:p w:rsidR="00607788" w:rsidRPr="00607788" w:rsidRDefault="00607788" w:rsidP="00607788">
      <w:pPr>
        <w:suppressAutoHyphens/>
        <w:spacing w:line="100" w:lineRule="atLeast"/>
        <w:contextualSpacing/>
        <w:jc w:val="both"/>
        <w:rPr>
          <w:color w:val="000000"/>
          <w:shd w:val="clear" w:color="auto" w:fill="FFFFFF"/>
        </w:rPr>
      </w:pPr>
    </w:p>
    <w:p w:rsidR="00607788" w:rsidRPr="00607788" w:rsidRDefault="00607788" w:rsidP="00607788">
      <w:pPr>
        <w:numPr>
          <w:ilvl w:val="0"/>
          <w:numId w:val="25"/>
        </w:numPr>
        <w:spacing w:after="200" w:line="276" w:lineRule="auto"/>
        <w:rPr>
          <w:rFonts w:eastAsia="Calibri"/>
          <w:b/>
          <w:color w:val="000000"/>
          <w:sz w:val="28"/>
          <w:szCs w:val="28"/>
          <w:lang w:eastAsia="en-US"/>
        </w:rPr>
      </w:pPr>
      <w:bookmarkStart w:id="7" w:name="_Toc415052363"/>
      <w:r w:rsidRPr="00607788">
        <w:rPr>
          <w:rFonts w:eastAsia="Calibri"/>
          <w:b/>
          <w:color w:val="000000"/>
          <w:sz w:val="28"/>
          <w:szCs w:val="28"/>
          <w:lang w:eastAsia="en-US"/>
        </w:rPr>
        <w:t>ХАРАКТЕРИСТИКА СТРУКТУРЫ МЕСТНОГО БЮДЖЕТА.</w:t>
      </w:r>
    </w:p>
    <w:p w:rsidR="00607788" w:rsidRPr="00607788" w:rsidRDefault="00607788" w:rsidP="00607788">
      <w:pPr>
        <w:rPr>
          <w:rFonts w:ascii="Calibri" w:eastAsia="Calibri" w:hAnsi="Calibri"/>
          <w:color w:val="000000"/>
          <w:sz w:val="22"/>
          <w:szCs w:val="22"/>
          <w:lang w:eastAsia="en-US"/>
        </w:rPr>
      </w:pPr>
    </w:p>
    <w:bookmarkEnd w:id="7"/>
    <w:p w:rsidR="00607788" w:rsidRPr="00607788" w:rsidRDefault="00607788" w:rsidP="00607788">
      <w:pPr>
        <w:rPr>
          <w:rFonts w:eastAsia="Calibri"/>
          <w:b/>
          <w:color w:val="000000"/>
          <w:lang w:eastAsia="en-US"/>
        </w:rPr>
      </w:pPr>
      <w:r w:rsidRPr="00607788">
        <w:rPr>
          <w:rFonts w:eastAsia="Calibri"/>
          <w:b/>
          <w:color w:val="000000"/>
          <w:lang w:eastAsia="en-US"/>
        </w:rPr>
        <w:t>2.1 Доходы бюджета</w:t>
      </w:r>
    </w:p>
    <w:p w:rsidR="00607788" w:rsidRPr="00607788" w:rsidRDefault="00607788" w:rsidP="00607788">
      <w:pPr>
        <w:keepNext/>
        <w:ind w:firstLine="708"/>
        <w:rPr>
          <w:rFonts w:eastAsia="Calibri"/>
          <w:noProof/>
          <w:color w:val="000000"/>
        </w:rPr>
      </w:pPr>
      <w:r w:rsidRPr="00607788">
        <w:rPr>
          <w:rFonts w:eastAsia="Calibri"/>
          <w:color w:val="000000"/>
          <w:lang w:eastAsia="en-US"/>
        </w:rPr>
        <w:t>В 2016 году основной задачей была стабилизация ситуации в экономике города, развитие собственной доходной базы для реализации проектов и дальнейшего развития города Реутов.</w:t>
      </w:r>
      <w:r w:rsidRPr="00607788">
        <w:rPr>
          <w:rFonts w:eastAsia="Calibri"/>
          <w:noProof/>
          <w:color w:val="000000"/>
        </w:rPr>
        <w:t xml:space="preserve"> </w:t>
      </w:r>
    </w:p>
    <w:p w:rsidR="00607788" w:rsidRPr="00607788" w:rsidRDefault="00607788" w:rsidP="00607788">
      <w:pPr>
        <w:spacing w:after="200"/>
        <w:jc w:val="center"/>
        <w:rPr>
          <w:rFonts w:eastAsia="Calibri"/>
          <w:b/>
          <w:bCs/>
          <w:color w:val="000000"/>
          <w:lang w:eastAsia="en-US"/>
        </w:rPr>
      </w:pPr>
    </w:p>
    <w:p w:rsidR="00607788" w:rsidRPr="00607788" w:rsidRDefault="00607788" w:rsidP="00607788">
      <w:pPr>
        <w:spacing w:after="200"/>
        <w:jc w:val="center"/>
        <w:rPr>
          <w:rFonts w:eastAsia="Calibri"/>
          <w:b/>
          <w:bCs/>
          <w:color w:val="000000"/>
          <w:lang w:eastAsia="en-US"/>
        </w:rPr>
      </w:pPr>
      <w:r w:rsidRPr="00607788">
        <w:rPr>
          <w:rFonts w:eastAsia="Calibri"/>
          <w:b/>
          <w:bCs/>
          <w:color w:val="000000"/>
          <w:lang w:eastAsia="en-US"/>
        </w:rPr>
        <w:t>ДИНАМИКА ДОХОДОВ БЮДЖЕТА ГОРОДА РЕУТОВ (млн. руб.)</w:t>
      </w:r>
    </w:p>
    <w:p w:rsidR="00607788" w:rsidRPr="00607788" w:rsidRDefault="00607788" w:rsidP="00607788">
      <w:pPr>
        <w:keepNext/>
        <w:spacing w:after="200" w:line="276" w:lineRule="auto"/>
        <w:ind w:firstLine="708"/>
        <w:rPr>
          <w:rFonts w:ascii="Calibri" w:eastAsia="Calibri" w:hAnsi="Calibri"/>
          <w:color w:val="000000"/>
          <w:sz w:val="22"/>
          <w:szCs w:val="22"/>
          <w:lang w:eastAsia="en-US"/>
        </w:rPr>
      </w:pPr>
      <w:r w:rsidRPr="00607788">
        <w:rPr>
          <w:rFonts w:eastAsia="Calibri"/>
          <w:noProof/>
          <w:color w:val="000000"/>
        </w:rPr>
        <w:lastRenderedPageBreak/>
        <w:drawing>
          <wp:inline distT="0" distB="0" distL="0" distR="0">
            <wp:extent cx="5295900" cy="363855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07788" w:rsidRPr="00607788" w:rsidRDefault="00607788" w:rsidP="00607788">
      <w:pPr>
        <w:spacing w:line="276" w:lineRule="auto"/>
        <w:rPr>
          <w:rFonts w:eastAsia="Calibri"/>
          <w:color w:val="000000"/>
          <w:lang w:eastAsia="en-US"/>
        </w:rPr>
      </w:pPr>
      <w:r w:rsidRPr="00607788">
        <w:rPr>
          <w:rFonts w:eastAsia="Calibri"/>
          <w:color w:val="000000"/>
          <w:lang w:eastAsia="en-US"/>
        </w:rPr>
        <w:tab/>
        <w:t>Исполнение бюджета по доходам в 2016 году составило 2 542,2 млн. руб., что на 67,6 млн. руб. больше (или 2,7 %), чем в 2015 году (2 474,6 млн. руб.), в том числе по налоговым и неналоговым доходам в 2016 году составило 1 290,3 млн. руб., что на 101,4 млн. руб. меньше, чем в 2015 году (1 391,7 млн. руб.)</w:t>
      </w:r>
    </w:p>
    <w:p w:rsidR="00607788" w:rsidRPr="00607788" w:rsidRDefault="00607788" w:rsidP="00607788">
      <w:pPr>
        <w:spacing w:line="276" w:lineRule="auto"/>
        <w:ind w:firstLine="708"/>
        <w:rPr>
          <w:rFonts w:eastAsia="Calibri"/>
          <w:color w:val="000000"/>
          <w:lang w:eastAsia="en-US"/>
        </w:rPr>
      </w:pPr>
      <w:r w:rsidRPr="00607788">
        <w:rPr>
          <w:rFonts w:eastAsia="Calibri"/>
          <w:color w:val="000000"/>
          <w:lang w:eastAsia="en-US"/>
        </w:rPr>
        <w:t>Доля налоговых и неналоговых доходов в 2016 году представлена на диаграмме:</w:t>
      </w:r>
    </w:p>
    <w:p w:rsidR="00607788" w:rsidRPr="00607788" w:rsidRDefault="00607788" w:rsidP="00607788">
      <w:pPr>
        <w:spacing w:after="200" w:line="276" w:lineRule="auto"/>
        <w:jc w:val="center"/>
        <w:rPr>
          <w:rFonts w:eastAsia="Calibri"/>
          <w:color w:val="000000"/>
          <w:lang w:eastAsia="en-US"/>
        </w:rPr>
      </w:pPr>
      <w:r w:rsidRPr="00607788">
        <w:rPr>
          <w:rFonts w:eastAsia="Calibri"/>
          <w:noProof/>
          <w:color w:val="000000"/>
        </w:rPr>
        <w:drawing>
          <wp:inline distT="0" distB="0" distL="0" distR="0">
            <wp:extent cx="4638675" cy="19526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7788" w:rsidRPr="00607788" w:rsidRDefault="00607788" w:rsidP="00607788">
      <w:pPr>
        <w:spacing w:after="200" w:line="276" w:lineRule="auto"/>
        <w:ind w:firstLine="708"/>
        <w:rPr>
          <w:rFonts w:eastAsia="Calibri"/>
          <w:color w:val="000000"/>
          <w:lang w:eastAsia="en-US"/>
        </w:rPr>
      </w:pPr>
      <w:r w:rsidRPr="00607788">
        <w:rPr>
          <w:rFonts w:eastAsia="Calibri"/>
          <w:color w:val="000000"/>
          <w:lang w:eastAsia="en-US"/>
        </w:rPr>
        <w:t xml:space="preserve">Доля налоговых доходов в объёме налоговых и неналоговых доходов увеличилась в 2016 году и составила 60,5 %, в 2015 году составляла 56,5 %; доля неналоговых </w:t>
      </w:r>
      <w:proofErr w:type="gramStart"/>
      <w:r w:rsidRPr="00607788">
        <w:rPr>
          <w:rFonts w:eastAsia="Calibri"/>
          <w:color w:val="000000"/>
          <w:lang w:eastAsia="en-US"/>
        </w:rPr>
        <w:t>доходов  в</w:t>
      </w:r>
      <w:proofErr w:type="gramEnd"/>
      <w:r w:rsidRPr="00607788">
        <w:rPr>
          <w:rFonts w:eastAsia="Calibri"/>
          <w:color w:val="000000"/>
          <w:lang w:eastAsia="en-US"/>
        </w:rPr>
        <w:t xml:space="preserve"> объёме налоговых и неналоговых доходов уменьшилась в 2016 году и составила 39,5 %, в 2015 году составляла 43,5 %</w:t>
      </w:r>
    </w:p>
    <w:p w:rsidR="00607788" w:rsidRPr="00607788" w:rsidRDefault="00607788" w:rsidP="00607788">
      <w:pPr>
        <w:spacing w:after="200" w:line="276" w:lineRule="auto"/>
        <w:rPr>
          <w:rFonts w:eastAsia="Calibri"/>
          <w:color w:val="000000"/>
          <w:lang w:eastAsia="en-US"/>
        </w:rPr>
      </w:pPr>
      <w:r w:rsidRPr="00607788">
        <w:rPr>
          <w:rFonts w:eastAsia="Calibri"/>
          <w:color w:val="000000"/>
          <w:lang w:eastAsia="en-US"/>
        </w:rPr>
        <w:t>Динамика по видам доходов бюджета (млн. руб.) представлена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607788" w:rsidRPr="00607788" w:rsidTr="001E1F04">
        <w:trPr>
          <w:jc w:val="center"/>
        </w:trPr>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Виды доходов</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2015 год</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2016 год</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Рост/снижение доходов</w:t>
            </w:r>
          </w:p>
        </w:tc>
      </w:tr>
      <w:tr w:rsidR="00607788" w:rsidRPr="00607788" w:rsidTr="001E1F04">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7788" w:rsidRPr="00607788" w:rsidRDefault="00607788" w:rsidP="00607788">
            <w:pPr>
              <w:rPr>
                <w:rFonts w:eastAsia="Calibri"/>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7788" w:rsidRPr="00607788" w:rsidRDefault="00607788" w:rsidP="00607788">
            <w:pPr>
              <w:rPr>
                <w:rFonts w:eastAsia="Calibri"/>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7788" w:rsidRPr="00607788" w:rsidRDefault="00607788" w:rsidP="00607788">
            <w:pPr>
              <w:rPr>
                <w:rFonts w:eastAsia="Calibri"/>
                <w:color w:val="000000"/>
                <w:lang w:eastAsia="en-US"/>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млн. руб.</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w:t>
            </w:r>
          </w:p>
        </w:tc>
      </w:tr>
      <w:tr w:rsidR="00607788" w:rsidRPr="00607788" w:rsidTr="001E1F04">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rPr>
                <w:rFonts w:eastAsia="Calibri"/>
                <w:color w:val="000000"/>
                <w:lang w:eastAsia="en-US"/>
              </w:rPr>
            </w:pPr>
            <w:r w:rsidRPr="00607788">
              <w:rPr>
                <w:rFonts w:eastAsia="Calibri"/>
                <w:color w:val="000000"/>
                <w:lang w:eastAsia="en-US"/>
              </w:rPr>
              <w:t xml:space="preserve">Налоговые и неналоговые доходы, в </w:t>
            </w:r>
            <w:proofErr w:type="spellStart"/>
            <w:r w:rsidRPr="00607788">
              <w:rPr>
                <w:rFonts w:eastAsia="Calibri"/>
                <w:color w:val="000000"/>
                <w:lang w:eastAsia="en-US"/>
              </w:rPr>
              <w:t>т.ч</w:t>
            </w:r>
            <w:proofErr w:type="spellEnd"/>
            <w:r w:rsidRPr="00607788">
              <w:rPr>
                <w:rFonts w:eastAsia="Calibri"/>
                <w:color w:val="000000"/>
                <w:lang w:eastAsia="en-US"/>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1391,7</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1290,3</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- 101,4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92,7 %</w:t>
            </w:r>
          </w:p>
        </w:tc>
      </w:tr>
      <w:tr w:rsidR="00607788" w:rsidRPr="00607788" w:rsidTr="001E1F04">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rPr>
                <w:rFonts w:eastAsia="Calibri"/>
                <w:color w:val="000000"/>
                <w:lang w:eastAsia="en-US"/>
              </w:rPr>
            </w:pPr>
            <w:r w:rsidRPr="00607788">
              <w:rPr>
                <w:rFonts w:eastAsia="Calibri"/>
                <w:color w:val="000000"/>
                <w:lang w:eastAsia="en-US"/>
              </w:rPr>
              <w:t>налоговые</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785,9</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780,4</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- 5,5</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99,3 %</w:t>
            </w:r>
          </w:p>
        </w:tc>
      </w:tr>
      <w:tr w:rsidR="00607788" w:rsidRPr="00607788" w:rsidTr="001E1F04">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rPr>
                <w:rFonts w:eastAsia="Calibri"/>
                <w:color w:val="000000"/>
                <w:lang w:eastAsia="en-US"/>
              </w:rPr>
            </w:pPr>
            <w:r w:rsidRPr="00607788">
              <w:rPr>
                <w:rFonts w:eastAsia="Calibri"/>
                <w:color w:val="000000"/>
                <w:lang w:eastAsia="en-US"/>
              </w:rPr>
              <w:lastRenderedPageBreak/>
              <w:t>неналоговые</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605,8</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509,9</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- 95,9</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jc w:val="center"/>
              <w:rPr>
                <w:rFonts w:eastAsia="Calibri"/>
                <w:color w:val="000000"/>
                <w:lang w:eastAsia="en-US"/>
              </w:rPr>
            </w:pPr>
            <w:r w:rsidRPr="00607788">
              <w:rPr>
                <w:rFonts w:eastAsia="Calibri"/>
                <w:color w:val="000000"/>
                <w:lang w:eastAsia="en-US"/>
              </w:rPr>
              <w:t>84,2 %</w:t>
            </w:r>
          </w:p>
        </w:tc>
      </w:tr>
      <w:tr w:rsidR="00607788" w:rsidRPr="00607788" w:rsidTr="001E1F04">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07788" w:rsidRPr="00607788" w:rsidRDefault="00607788" w:rsidP="00607788">
            <w:pPr>
              <w:rPr>
                <w:rFonts w:eastAsia="Calibri"/>
                <w:color w:val="000000"/>
                <w:lang w:eastAsia="en-US"/>
              </w:rPr>
            </w:pPr>
            <w:r w:rsidRPr="00607788">
              <w:rPr>
                <w:rFonts w:eastAsia="Calibri"/>
                <w:color w:val="000000"/>
                <w:lang w:eastAsia="en-US"/>
              </w:rPr>
              <w:t>Безвозмездные поступления</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1082,9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1251,9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+ 169,0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115,6 %</w:t>
            </w:r>
          </w:p>
        </w:tc>
      </w:tr>
      <w:tr w:rsidR="00607788" w:rsidRPr="00607788" w:rsidTr="001E1F04">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rPr>
                <w:rFonts w:eastAsia="Calibri"/>
                <w:color w:val="000000"/>
                <w:lang w:eastAsia="en-US"/>
              </w:rPr>
            </w:pPr>
          </w:p>
          <w:p w:rsidR="00607788" w:rsidRPr="00607788" w:rsidRDefault="00607788" w:rsidP="00607788">
            <w:pPr>
              <w:rPr>
                <w:rFonts w:eastAsia="Calibri"/>
                <w:color w:val="000000"/>
                <w:lang w:eastAsia="en-US"/>
              </w:rPr>
            </w:pPr>
            <w:r w:rsidRPr="00607788">
              <w:rPr>
                <w:rFonts w:eastAsia="Calibri"/>
                <w:color w:val="000000"/>
                <w:lang w:eastAsia="en-US"/>
              </w:rPr>
              <w:t>Всего доходов</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2474,6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2542,2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+ 67,6</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07788" w:rsidRPr="00607788" w:rsidRDefault="00607788" w:rsidP="00607788">
            <w:pPr>
              <w:jc w:val="center"/>
              <w:rPr>
                <w:rFonts w:eastAsia="Calibri"/>
                <w:color w:val="000000"/>
                <w:lang w:eastAsia="en-US"/>
              </w:rPr>
            </w:pPr>
          </w:p>
          <w:p w:rsidR="00607788" w:rsidRPr="00607788" w:rsidRDefault="00607788" w:rsidP="00607788">
            <w:pPr>
              <w:jc w:val="center"/>
              <w:rPr>
                <w:rFonts w:eastAsia="Calibri"/>
                <w:color w:val="000000"/>
                <w:lang w:eastAsia="en-US"/>
              </w:rPr>
            </w:pPr>
            <w:r w:rsidRPr="00607788">
              <w:rPr>
                <w:rFonts w:eastAsia="Calibri"/>
                <w:color w:val="000000"/>
                <w:lang w:eastAsia="en-US"/>
              </w:rPr>
              <w:t>102,7 %</w:t>
            </w:r>
          </w:p>
        </w:tc>
      </w:tr>
    </w:tbl>
    <w:p w:rsidR="00607788" w:rsidRPr="00607788" w:rsidRDefault="00607788" w:rsidP="00607788">
      <w:pPr>
        <w:spacing w:after="200"/>
        <w:jc w:val="center"/>
        <w:rPr>
          <w:rFonts w:eastAsia="Calibri"/>
          <w:b/>
          <w:bCs/>
          <w:color w:val="000000"/>
          <w:lang w:eastAsia="en-US"/>
        </w:rPr>
      </w:pPr>
      <w:r w:rsidRPr="00607788">
        <w:rPr>
          <w:rFonts w:eastAsia="Calibri"/>
          <w:b/>
          <w:bCs/>
          <w:color w:val="000000"/>
          <w:lang w:eastAsia="en-US"/>
        </w:rPr>
        <w:t>ДИНАМИКА НАЛОГОВЫХ ДОХОДОВ (млн. руб.)</w:t>
      </w:r>
    </w:p>
    <w:p w:rsidR="00607788" w:rsidRPr="00607788" w:rsidRDefault="00607788" w:rsidP="00607788">
      <w:pPr>
        <w:spacing w:after="200" w:line="276" w:lineRule="auto"/>
        <w:jc w:val="center"/>
        <w:rPr>
          <w:rFonts w:eastAsia="Calibri"/>
          <w:color w:val="000000"/>
          <w:lang w:eastAsia="en-US"/>
        </w:rPr>
      </w:pPr>
      <w:r w:rsidRPr="00607788">
        <w:rPr>
          <w:rFonts w:eastAsia="Calibri"/>
          <w:noProof/>
          <w:color w:val="000000"/>
        </w:rPr>
        <w:drawing>
          <wp:inline distT="0" distB="0" distL="0" distR="0">
            <wp:extent cx="5514975" cy="25527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7788" w:rsidRPr="00607788" w:rsidRDefault="00607788" w:rsidP="00607788">
      <w:pPr>
        <w:ind w:firstLine="708"/>
        <w:rPr>
          <w:rFonts w:eastAsia="Calibri"/>
          <w:color w:val="000000"/>
          <w:lang w:eastAsia="en-US"/>
        </w:rPr>
      </w:pPr>
      <w:r w:rsidRPr="00607788">
        <w:rPr>
          <w:rFonts w:eastAsia="Calibri"/>
          <w:color w:val="000000"/>
          <w:lang w:eastAsia="en-US"/>
        </w:rPr>
        <w:t xml:space="preserve">Рост по налоговым доходам в 2016 году по сравнению с 2015 годом произошел по следующим доходным источникам: </w:t>
      </w:r>
    </w:p>
    <w:p w:rsidR="00607788" w:rsidRPr="00607788" w:rsidRDefault="00607788" w:rsidP="00607788">
      <w:pPr>
        <w:rPr>
          <w:rFonts w:eastAsia="Calibri"/>
          <w:color w:val="000000"/>
          <w:lang w:eastAsia="en-US"/>
        </w:rPr>
      </w:pPr>
      <w:r w:rsidRPr="00607788">
        <w:rPr>
          <w:rFonts w:eastAsia="Calibri"/>
          <w:color w:val="000000"/>
          <w:lang w:eastAsia="en-US"/>
        </w:rPr>
        <w:t xml:space="preserve"> - налогу на доходы физических лиц на 30,1 млн. руб.;</w:t>
      </w:r>
    </w:p>
    <w:p w:rsidR="00607788" w:rsidRPr="00607788" w:rsidRDefault="00607788" w:rsidP="00607788">
      <w:pPr>
        <w:rPr>
          <w:rFonts w:eastAsia="Calibri"/>
          <w:color w:val="000000"/>
          <w:lang w:eastAsia="en-US"/>
        </w:rPr>
      </w:pPr>
      <w:r w:rsidRPr="00607788">
        <w:rPr>
          <w:rFonts w:eastAsia="Calibri"/>
          <w:color w:val="000000"/>
          <w:lang w:eastAsia="en-US"/>
        </w:rPr>
        <w:t xml:space="preserve"> - акцизам на нефтепродукты на 1,3 млн. руб.;</w:t>
      </w:r>
    </w:p>
    <w:p w:rsidR="00607788" w:rsidRPr="00607788" w:rsidRDefault="00607788" w:rsidP="00607788">
      <w:pPr>
        <w:rPr>
          <w:rFonts w:eastAsia="Calibri"/>
          <w:color w:val="000000"/>
          <w:lang w:eastAsia="en-US"/>
        </w:rPr>
      </w:pPr>
      <w:r w:rsidRPr="00607788">
        <w:rPr>
          <w:rFonts w:eastAsia="Calibri"/>
          <w:color w:val="000000"/>
          <w:lang w:eastAsia="en-US"/>
        </w:rPr>
        <w:t xml:space="preserve"> - налогу, взимаемому в связи с применением упрощенной системы налогообложения на 29,6 млн. руб.;</w:t>
      </w:r>
    </w:p>
    <w:p w:rsidR="00607788" w:rsidRPr="00607788" w:rsidRDefault="00607788" w:rsidP="00607788">
      <w:pPr>
        <w:rPr>
          <w:rFonts w:eastAsia="Calibri"/>
          <w:color w:val="000000"/>
          <w:lang w:eastAsia="en-US"/>
        </w:rPr>
      </w:pPr>
      <w:r w:rsidRPr="00607788">
        <w:rPr>
          <w:rFonts w:eastAsia="Calibri"/>
          <w:color w:val="000000"/>
          <w:lang w:eastAsia="en-US"/>
        </w:rPr>
        <w:t xml:space="preserve"> - налогу, взимаемому в связи с применением патентной системы налогообложения на 5,1 млн. руб.</w:t>
      </w:r>
    </w:p>
    <w:p w:rsidR="00607788" w:rsidRPr="00607788" w:rsidRDefault="00607788" w:rsidP="00607788">
      <w:pPr>
        <w:ind w:firstLine="708"/>
        <w:rPr>
          <w:rFonts w:eastAsia="Calibri"/>
          <w:color w:val="000000"/>
          <w:lang w:eastAsia="en-US"/>
        </w:rPr>
      </w:pPr>
      <w:r w:rsidRPr="00607788">
        <w:rPr>
          <w:rFonts w:eastAsia="Calibri"/>
          <w:color w:val="000000"/>
          <w:lang w:eastAsia="en-US"/>
        </w:rPr>
        <w:t>Снижение по налоговым доходам в 2016 году по сравнению с 2015 годом произошло по следующим доходным источникам:</w:t>
      </w:r>
    </w:p>
    <w:p w:rsidR="00607788" w:rsidRPr="00607788" w:rsidRDefault="00607788" w:rsidP="00607788">
      <w:pPr>
        <w:rPr>
          <w:rFonts w:eastAsia="Calibri"/>
          <w:color w:val="000000"/>
          <w:lang w:eastAsia="en-US"/>
        </w:rPr>
      </w:pPr>
      <w:r w:rsidRPr="00607788">
        <w:rPr>
          <w:rFonts w:eastAsia="Calibri"/>
          <w:color w:val="000000"/>
          <w:lang w:eastAsia="en-US"/>
        </w:rPr>
        <w:t xml:space="preserve"> - единому налогу на вмененный доход для отдельных видов деятельности на 11,0 млн. руб.;</w:t>
      </w:r>
    </w:p>
    <w:p w:rsidR="00607788" w:rsidRPr="00607788" w:rsidRDefault="00607788" w:rsidP="00607788">
      <w:pPr>
        <w:rPr>
          <w:rFonts w:eastAsia="Calibri"/>
          <w:color w:val="000000"/>
          <w:lang w:eastAsia="en-US"/>
        </w:rPr>
      </w:pPr>
      <w:r w:rsidRPr="00607788">
        <w:rPr>
          <w:rFonts w:eastAsia="Calibri"/>
          <w:color w:val="000000"/>
          <w:lang w:eastAsia="en-US"/>
        </w:rPr>
        <w:t xml:space="preserve"> - налогу на имущество физических лиц на 18,5 млн. руб. в связи с переходом на исчисление налога исходя из кадастровой стоимости объектов недвижимости;</w:t>
      </w:r>
    </w:p>
    <w:p w:rsidR="00607788" w:rsidRPr="00607788" w:rsidRDefault="00607788" w:rsidP="00607788">
      <w:pPr>
        <w:rPr>
          <w:rFonts w:eastAsia="Calibri"/>
          <w:color w:val="000000"/>
          <w:lang w:eastAsia="en-US"/>
        </w:rPr>
      </w:pPr>
      <w:r w:rsidRPr="00607788">
        <w:rPr>
          <w:rFonts w:eastAsia="Calibri"/>
          <w:color w:val="000000"/>
          <w:lang w:eastAsia="en-US"/>
        </w:rPr>
        <w:t xml:space="preserve"> - земельному налогу на 40,2 млн. руб. по причине поступления в 2015 году задолженности за 2014 год; </w:t>
      </w:r>
    </w:p>
    <w:p w:rsidR="00607788" w:rsidRPr="00607788" w:rsidRDefault="00607788" w:rsidP="00607788">
      <w:pPr>
        <w:rPr>
          <w:rFonts w:eastAsia="Calibri"/>
          <w:color w:val="000000"/>
          <w:lang w:eastAsia="en-US"/>
        </w:rPr>
      </w:pPr>
      <w:r w:rsidRPr="00607788">
        <w:rPr>
          <w:rFonts w:eastAsia="Calibri"/>
          <w:color w:val="000000"/>
          <w:lang w:eastAsia="en-US"/>
        </w:rPr>
        <w:t xml:space="preserve"> - государственной пошлине на 1,9 млн. руб.</w:t>
      </w:r>
    </w:p>
    <w:p w:rsidR="00607788" w:rsidRPr="00607788" w:rsidRDefault="00607788" w:rsidP="00607788">
      <w:pPr>
        <w:rPr>
          <w:rFonts w:eastAsia="Calibri"/>
          <w:color w:val="000000"/>
          <w:lang w:eastAsia="en-US"/>
        </w:rPr>
      </w:pPr>
    </w:p>
    <w:p w:rsidR="00607788" w:rsidRPr="00607788" w:rsidRDefault="00607788" w:rsidP="00607788">
      <w:pPr>
        <w:spacing w:line="360" w:lineRule="auto"/>
        <w:jc w:val="center"/>
        <w:rPr>
          <w:rFonts w:eastAsia="Calibri"/>
          <w:b/>
          <w:bCs/>
          <w:color w:val="000000"/>
          <w:lang w:eastAsia="en-US"/>
        </w:rPr>
      </w:pPr>
      <w:r w:rsidRPr="00607788">
        <w:rPr>
          <w:rFonts w:eastAsia="Calibri"/>
          <w:b/>
          <w:bCs/>
          <w:color w:val="000000"/>
          <w:lang w:eastAsia="en-US"/>
        </w:rPr>
        <w:t>ДИНАМИКА НЕНАЛОГОВЫХ ДОХОДОВ (млн. руб.)</w:t>
      </w:r>
    </w:p>
    <w:p w:rsidR="00607788" w:rsidRPr="00607788" w:rsidRDefault="00607788" w:rsidP="00607788">
      <w:pPr>
        <w:spacing w:after="200" w:line="360" w:lineRule="auto"/>
        <w:jc w:val="center"/>
        <w:rPr>
          <w:rFonts w:eastAsia="Calibri"/>
          <w:color w:val="000000"/>
          <w:lang w:eastAsia="en-US"/>
        </w:rPr>
      </w:pPr>
      <w:r w:rsidRPr="00607788">
        <w:rPr>
          <w:rFonts w:eastAsia="Calibri"/>
          <w:noProof/>
          <w:color w:val="000000"/>
        </w:rPr>
        <w:lastRenderedPageBreak/>
        <w:drawing>
          <wp:inline distT="0" distB="0" distL="0" distR="0">
            <wp:extent cx="5514975" cy="25527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7788" w:rsidRPr="00607788" w:rsidRDefault="00607788" w:rsidP="00607788">
      <w:pPr>
        <w:ind w:firstLine="708"/>
        <w:rPr>
          <w:rFonts w:eastAsia="Calibri"/>
          <w:color w:val="000000"/>
          <w:lang w:eastAsia="en-US"/>
        </w:rPr>
      </w:pPr>
      <w:r w:rsidRPr="00607788">
        <w:rPr>
          <w:rFonts w:eastAsia="Calibri"/>
          <w:color w:val="000000"/>
          <w:lang w:eastAsia="en-US"/>
        </w:rPr>
        <w:t xml:space="preserve">Снижение по неналоговым доходам в 2016 году по сравнению с 2015 годом произошло по основным доходным источникам: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 доходы, получаемые в виде арендной платы за земельные участки, государственная собственность на которые не разграничена на 43,3 млн. руб. в связи с ростом задолженности плательщиков;</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доходы от сдачи в аренду имущества на 33,1 млн. руб. в связи с передачей объектов </w:t>
      </w:r>
      <w:proofErr w:type="spellStart"/>
      <w:r w:rsidRPr="00607788">
        <w:rPr>
          <w:rFonts w:eastAsia="Calibri"/>
          <w:color w:val="000000"/>
          <w:sz w:val="22"/>
          <w:szCs w:val="22"/>
          <w:lang w:eastAsia="en-US"/>
        </w:rPr>
        <w:t>энергосервиса</w:t>
      </w:r>
      <w:proofErr w:type="spellEnd"/>
      <w:r w:rsidRPr="00607788">
        <w:rPr>
          <w:rFonts w:eastAsia="Calibri"/>
          <w:color w:val="000000"/>
          <w:sz w:val="22"/>
          <w:szCs w:val="22"/>
          <w:lang w:eastAsia="en-US"/>
        </w:rPr>
        <w:t xml:space="preserve"> в собственность Московской области;</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доходы от реализации имущества на 26,1 млн. руб. в соответствии с Прогнозным планом приватизации муниципального имущества;</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доходы от продажи земельных участков на 7,2 млн. руб.</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штрафы, санкции, возмещение ущерба на 8,5 млн. руб.</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Рост по неналоговым доходам в 2016 году по сравнению с 2015 годом произошел по следующим доходным источникам: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 поступления по плате за установку и размещение рекламных конструкций на 16,6 млн. руб. в связи с перечислением задолженности прошлых лет;</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 доходы от продажи квартир на 3,9 млн. руб.;</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 платежи от муниципальных унитарных предприятий на 0,8 млн. руб.;</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доходы, получаемые в виде арендной платы за земли после разграничения государственной собственности на землю на 0,7 млн. руб.</w:t>
      </w:r>
    </w:p>
    <w:p w:rsidR="00607788" w:rsidRPr="00607788" w:rsidRDefault="00607788" w:rsidP="00607788">
      <w:pPr>
        <w:jc w:val="both"/>
        <w:rPr>
          <w:rFonts w:eastAsia="Calibri"/>
          <w:color w:val="000000"/>
          <w:sz w:val="22"/>
          <w:szCs w:val="22"/>
          <w:lang w:eastAsia="en-US"/>
        </w:rPr>
      </w:pPr>
      <w:r w:rsidRPr="00607788">
        <w:rPr>
          <w:rFonts w:eastAsia="Calibri"/>
          <w:color w:val="000000"/>
          <w:sz w:val="22"/>
          <w:szCs w:val="22"/>
          <w:lang w:eastAsia="en-US"/>
        </w:rPr>
        <w:t xml:space="preserve"> - доходы от сдачи в аренду имущества, находящегося в оперативном управлении органов управления городских округов и созданных ими учреждений (МКУ «ХЭК ОУ») на 0,3 млн. руб.</w:t>
      </w:r>
    </w:p>
    <w:p w:rsidR="00607788" w:rsidRPr="00607788" w:rsidRDefault="00607788" w:rsidP="00607788">
      <w:pPr>
        <w:jc w:val="both"/>
        <w:rPr>
          <w:rFonts w:eastAsia="Calibri"/>
          <w:color w:val="000000"/>
          <w:sz w:val="22"/>
          <w:szCs w:val="22"/>
          <w:lang w:eastAsia="en-US"/>
        </w:rPr>
      </w:pPr>
    </w:p>
    <w:p w:rsidR="00607788" w:rsidRPr="00607788" w:rsidRDefault="00607788" w:rsidP="00607788">
      <w:pPr>
        <w:spacing w:after="200"/>
        <w:jc w:val="center"/>
        <w:rPr>
          <w:rFonts w:eastAsia="Calibri"/>
          <w:b/>
          <w:bCs/>
          <w:color w:val="000000"/>
          <w:lang w:eastAsia="en-US"/>
        </w:rPr>
      </w:pPr>
      <w:r w:rsidRPr="00607788">
        <w:rPr>
          <w:rFonts w:eastAsia="Calibri"/>
          <w:b/>
          <w:bCs/>
          <w:color w:val="000000"/>
          <w:lang w:eastAsia="en-US"/>
        </w:rPr>
        <w:t>ДИНАМИКА БЕЗВОЗМЕЗДНЫХ ПОСТУПЛЕНИЙ (млн. руб.)</w:t>
      </w:r>
    </w:p>
    <w:p w:rsidR="00607788" w:rsidRPr="00607788" w:rsidRDefault="00607788" w:rsidP="00607788">
      <w:pPr>
        <w:spacing w:after="200" w:line="276" w:lineRule="auto"/>
        <w:jc w:val="center"/>
        <w:rPr>
          <w:rFonts w:eastAsia="Calibri"/>
          <w:color w:val="000000"/>
          <w:lang w:eastAsia="en-US"/>
        </w:rPr>
      </w:pPr>
      <w:r w:rsidRPr="00607788">
        <w:rPr>
          <w:rFonts w:eastAsia="Calibri"/>
          <w:noProof/>
          <w:color w:val="000000"/>
        </w:rPr>
        <w:lastRenderedPageBreak/>
        <w:drawing>
          <wp:inline distT="0" distB="0" distL="0" distR="0">
            <wp:extent cx="5514975" cy="25527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788" w:rsidRPr="00607788" w:rsidRDefault="00607788" w:rsidP="00607788">
      <w:pPr>
        <w:spacing w:after="200" w:line="276" w:lineRule="auto"/>
        <w:ind w:firstLine="708"/>
        <w:jc w:val="both"/>
        <w:rPr>
          <w:rFonts w:eastAsia="Calibri"/>
          <w:color w:val="000000"/>
          <w:lang w:eastAsia="en-US"/>
        </w:rPr>
      </w:pPr>
      <w:r w:rsidRPr="00607788">
        <w:rPr>
          <w:rFonts w:eastAsia="Calibri"/>
          <w:color w:val="000000"/>
          <w:lang w:eastAsia="en-US"/>
        </w:rPr>
        <w:t>Рост безвозмездных поступлений в 2016 году произошел по иным межбюджетным трансфертам в связи с выделением Премии Губернатора Московской области «Прорыв года» в размере 70,0 млн. руб., а также за оценку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 в размере 4,9 млн. руб.</w:t>
      </w:r>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bookmarkStart w:id="8" w:name="_Toc415052366"/>
      <w:r w:rsidRPr="00607788">
        <w:rPr>
          <w:rFonts w:eastAsia="SimSun" w:cs="Calibri"/>
          <w:b/>
          <w:noProof/>
          <w:color w:val="000000"/>
          <w:u w:color="000000"/>
          <w:bdr w:val="nil"/>
          <w:lang w:eastAsia="ar-SA"/>
        </w:rPr>
        <w:t>2.2.Налоговое администрирование</w:t>
      </w:r>
      <w:bookmarkEnd w:id="8"/>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p>
    <w:p w:rsidR="00607788" w:rsidRPr="00607788" w:rsidRDefault="00607788" w:rsidP="00607788">
      <w:pPr>
        <w:widowControl w:val="0"/>
        <w:suppressAutoHyphens/>
        <w:spacing w:line="100" w:lineRule="atLeast"/>
        <w:jc w:val="both"/>
        <w:rPr>
          <w:b/>
          <w:color w:val="000000"/>
        </w:rPr>
      </w:pPr>
      <w:r w:rsidRPr="00607788">
        <w:rPr>
          <w:b/>
          <w:color w:val="000000"/>
        </w:rPr>
        <w:t>Налог на имущество физических лиц</w:t>
      </w:r>
    </w:p>
    <w:p w:rsidR="00607788" w:rsidRPr="00607788" w:rsidRDefault="00607788" w:rsidP="00607788">
      <w:pPr>
        <w:suppressAutoHyphens/>
        <w:spacing w:line="100" w:lineRule="atLeast"/>
        <w:ind w:firstLine="709"/>
        <w:jc w:val="both"/>
        <w:rPr>
          <w:color w:val="000000"/>
        </w:rPr>
      </w:pPr>
      <w:r w:rsidRPr="00607788">
        <w:rPr>
          <w:color w:val="000000"/>
        </w:rPr>
        <w:t>В соответствии со статьями 390 и 402 Налогового кодекса Российской Федерации, кадастровая стоимость объектов недвижимости в Московской области является налоговой базой для исчисления налогов физических лиц.</w:t>
      </w:r>
    </w:p>
    <w:p w:rsidR="00607788" w:rsidRPr="00607788" w:rsidRDefault="00607788" w:rsidP="00607788">
      <w:pPr>
        <w:suppressAutoHyphens/>
        <w:spacing w:line="100" w:lineRule="atLeast"/>
        <w:ind w:firstLine="709"/>
        <w:jc w:val="both"/>
        <w:rPr>
          <w:color w:val="000000"/>
        </w:rPr>
      </w:pPr>
      <w:r w:rsidRPr="00607788">
        <w:rPr>
          <w:color w:val="000000"/>
        </w:rPr>
        <w:t xml:space="preserve">Решением Совета депутатов города Реутов от 22.10.2014 № 40/2014-НА «Об установлении налога на имущество физических лиц на территории городского округа Реутов» с 01.01.2015 в городе Реутов установлен налог на имущество физических лиц (налоговая база – кадастровая стоимость) и определены ставки налога. </w:t>
      </w:r>
    </w:p>
    <w:p w:rsidR="00607788" w:rsidRPr="00607788" w:rsidRDefault="00607788" w:rsidP="00607788">
      <w:pPr>
        <w:suppressAutoHyphens/>
        <w:spacing w:line="100" w:lineRule="atLeast"/>
        <w:ind w:firstLine="709"/>
        <w:jc w:val="both"/>
        <w:rPr>
          <w:color w:val="000000"/>
        </w:rPr>
      </w:pPr>
      <w:r w:rsidRPr="00607788">
        <w:rPr>
          <w:color w:val="000000"/>
        </w:rPr>
        <w:t>Для жилых помещений (квартиры, комнаты) ставка налога равна 0,1% от кадастровой стоимости жилого помещения.</w:t>
      </w:r>
    </w:p>
    <w:p w:rsidR="00607788" w:rsidRPr="00607788" w:rsidRDefault="00607788" w:rsidP="00607788">
      <w:pPr>
        <w:widowControl w:val="0"/>
        <w:suppressAutoHyphens/>
        <w:spacing w:line="100" w:lineRule="atLeast"/>
        <w:ind w:firstLine="709"/>
        <w:jc w:val="both"/>
        <w:rPr>
          <w:color w:val="000000"/>
        </w:rPr>
      </w:pPr>
      <w:r w:rsidRPr="00607788">
        <w:rPr>
          <w:color w:val="000000"/>
        </w:rPr>
        <w:t>Срок уплаты налога в 2015 году в соответствие с Налоговым Кодексом – 1 октября 2015 (за 2014 год), в 2016 году – 1 декабря 2016 (за 2015 год).</w:t>
      </w:r>
    </w:p>
    <w:p w:rsidR="00607788" w:rsidRPr="00607788" w:rsidRDefault="00607788" w:rsidP="00607788">
      <w:pPr>
        <w:widowControl w:val="0"/>
        <w:suppressAutoHyphens/>
        <w:spacing w:line="100" w:lineRule="atLeast"/>
        <w:jc w:val="both"/>
        <w:rPr>
          <w:color w:val="000000"/>
        </w:rPr>
      </w:pPr>
    </w:p>
    <w:p w:rsidR="00607788" w:rsidRPr="00607788" w:rsidRDefault="00607788" w:rsidP="00607788">
      <w:pPr>
        <w:widowControl w:val="0"/>
        <w:suppressAutoHyphens/>
        <w:spacing w:line="100" w:lineRule="atLeast"/>
        <w:jc w:val="both"/>
        <w:rPr>
          <w:b/>
          <w:color w:val="000000"/>
        </w:rPr>
      </w:pPr>
      <w:r w:rsidRPr="00607788">
        <w:rPr>
          <w:b/>
          <w:color w:val="000000"/>
        </w:rPr>
        <w:t>Земельный налог</w:t>
      </w:r>
    </w:p>
    <w:p w:rsidR="00607788" w:rsidRPr="00607788" w:rsidRDefault="00607788" w:rsidP="00607788">
      <w:pPr>
        <w:autoSpaceDE w:val="0"/>
        <w:autoSpaceDN w:val="0"/>
        <w:adjustRightInd w:val="0"/>
        <w:ind w:firstLine="709"/>
        <w:contextualSpacing/>
        <w:jc w:val="both"/>
        <w:rPr>
          <w:rFonts w:eastAsia="Calibri"/>
          <w:color w:val="000000"/>
          <w:lang w:eastAsia="en-US"/>
        </w:rPr>
      </w:pPr>
      <w:r w:rsidRPr="00607788">
        <w:rPr>
          <w:rFonts w:eastAsia="Calibri"/>
          <w:color w:val="000000"/>
          <w:lang w:eastAsia="en-US"/>
        </w:rPr>
        <w:t>В соответствии с Федеральным законом от 04.10.2014 N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с 1 января 2015 года земельные участки, входящие в состав общего имущества многоквартирного дома, не признаются объектом налогообложения.</w:t>
      </w:r>
    </w:p>
    <w:p w:rsidR="00607788" w:rsidRPr="00607788" w:rsidRDefault="00607788" w:rsidP="00607788">
      <w:pPr>
        <w:autoSpaceDE w:val="0"/>
        <w:autoSpaceDN w:val="0"/>
        <w:adjustRightInd w:val="0"/>
        <w:ind w:firstLine="709"/>
        <w:contextualSpacing/>
        <w:jc w:val="both"/>
        <w:rPr>
          <w:rFonts w:eastAsia="Calibri"/>
          <w:color w:val="000000"/>
          <w:lang w:eastAsia="en-US"/>
        </w:rPr>
      </w:pPr>
      <w:r w:rsidRPr="00607788">
        <w:rPr>
          <w:rFonts w:eastAsia="Calibri"/>
          <w:color w:val="000000"/>
          <w:lang w:eastAsia="en-US"/>
        </w:rPr>
        <w:t>Таким образом, в 2016 году за 2015 год не начислен налог за земельные участки, входящие в состав общего имущества многоквартирного дома.</w:t>
      </w:r>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lang w:eastAsia="ar-SA"/>
        </w:rPr>
      </w:pPr>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r w:rsidRPr="00607788">
        <w:rPr>
          <w:rFonts w:eastAsia="SimSun" w:cs="Calibri"/>
          <w:b/>
          <w:noProof/>
          <w:color w:val="000000"/>
          <w:u w:color="000000"/>
          <w:bdr w:val="nil"/>
          <w:lang w:eastAsia="ar-SA"/>
        </w:rPr>
        <w:t>2.3.Мобилизация доходов бюджета</w:t>
      </w:r>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p>
    <w:p w:rsidR="00607788" w:rsidRPr="00607788" w:rsidRDefault="00607788" w:rsidP="00607788">
      <w:pPr>
        <w:jc w:val="both"/>
        <w:rPr>
          <w:rFonts w:eastAsia="Calibri"/>
          <w:b/>
          <w:color w:val="000000"/>
          <w:lang w:eastAsia="en-US"/>
        </w:rPr>
      </w:pPr>
      <w:r w:rsidRPr="00607788">
        <w:rPr>
          <w:rFonts w:eastAsia="Calibri"/>
          <w:b/>
          <w:color w:val="000000"/>
          <w:lang w:eastAsia="en-US"/>
        </w:rPr>
        <w:t>Постановка на налоговый учёт</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xml:space="preserve">За 2016 год Экономическим управлением Администрации города Реутов совместно с МИФНС № 20 по Московской области было проведено 18 выездных мероприятий по </w:t>
      </w:r>
      <w:r w:rsidRPr="00607788">
        <w:rPr>
          <w:rFonts w:eastAsia="Calibri"/>
          <w:color w:val="000000"/>
          <w:lang w:eastAsia="en-US"/>
        </w:rPr>
        <w:lastRenderedPageBreak/>
        <w:t>выявлению организаций, осуществляющих свою деятельность на территории городского округа Реутов и не зарегистрированных в МИФНС №20 по Московской области. Обследовано:</w:t>
      </w:r>
      <w:r w:rsidRPr="00607788">
        <w:rPr>
          <w:rFonts w:eastAsia="Calibri"/>
          <w:b/>
          <w:color w:val="000000"/>
          <w:lang w:eastAsia="en-US"/>
        </w:rPr>
        <w:t xml:space="preserve"> </w:t>
      </w:r>
      <w:r w:rsidRPr="00607788">
        <w:rPr>
          <w:rFonts w:eastAsia="Calibri"/>
          <w:color w:val="000000"/>
          <w:lang w:eastAsia="en-US"/>
        </w:rPr>
        <w:t>245 субъектов. Поставлено на налоговый учёт 77 организаций (из них: 74 юридических лиц</w:t>
      </w:r>
      <w:proofErr w:type="gramStart"/>
      <w:r w:rsidRPr="00607788">
        <w:rPr>
          <w:rFonts w:eastAsia="Calibri"/>
          <w:color w:val="000000"/>
          <w:lang w:eastAsia="en-US"/>
        </w:rPr>
        <w:t>.</w:t>
      </w:r>
      <w:proofErr w:type="gramEnd"/>
      <w:r w:rsidRPr="00607788">
        <w:rPr>
          <w:rFonts w:eastAsia="Calibri"/>
          <w:color w:val="000000"/>
          <w:lang w:eastAsia="en-US"/>
        </w:rPr>
        <w:t xml:space="preserve"> и 3 индивидуальных предпринимателя). </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Ежеквартально проводилась работа с крупными торговыми центрами по постановке на налоговый учёт арендаторов, субарендаторов, осуществляющих свою деятельность в торговых центрах и не состоящих на налоговом учёте в МИФНС № 20 по Московской области.</w:t>
      </w:r>
    </w:p>
    <w:p w:rsidR="00607788" w:rsidRPr="00607788" w:rsidRDefault="00607788" w:rsidP="00607788">
      <w:pPr>
        <w:spacing w:after="200"/>
        <w:contextualSpacing/>
        <w:jc w:val="both"/>
        <w:rPr>
          <w:rFonts w:eastAsia="Calibri"/>
          <w:color w:val="000000"/>
          <w:lang w:eastAsia="en-US"/>
        </w:rPr>
      </w:pPr>
      <w:r w:rsidRPr="00607788">
        <w:rPr>
          <w:rFonts w:eastAsia="Calibri"/>
          <w:color w:val="000000"/>
          <w:lang w:eastAsia="en-US"/>
        </w:rPr>
        <w:t xml:space="preserve">            В результате проводимых мероприятий поступления налоговых платежей в Консолидированный бюджет Московской области составили 24,7 млн. руб.</w:t>
      </w:r>
    </w:p>
    <w:p w:rsidR="00607788" w:rsidRPr="00607788" w:rsidRDefault="00607788" w:rsidP="00607788">
      <w:pPr>
        <w:jc w:val="both"/>
        <w:rPr>
          <w:rFonts w:eastAsia="Calibri"/>
          <w:color w:val="000000"/>
          <w:lang w:eastAsia="en-US"/>
        </w:rPr>
      </w:pPr>
    </w:p>
    <w:p w:rsidR="00607788" w:rsidRPr="00607788" w:rsidRDefault="00607788" w:rsidP="00607788">
      <w:pPr>
        <w:jc w:val="both"/>
        <w:rPr>
          <w:b/>
          <w:color w:val="000000"/>
        </w:rPr>
      </w:pPr>
      <w:r w:rsidRPr="00607788">
        <w:rPr>
          <w:rFonts w:eastAsia="Calibri"/>
          <w:b/>
          <w:color w:val="000000"/>
          <w:lang w:eastAsia="en-US"/>
        </w:rPr>
        <w:t xml:space="preserve">Результаты работы рабочей группы </w:t>
      </w:r>
      <w:r w:rsidRPr="00607788">
        <w:rPr>
          <w:b/>
          <w:color w:val="000000"/>
        </w:rPr>
        <w:t>по мобилизации доходов</w:t>
      </w:r>
    </w:p>
    <w:p w:rsidR="00607788" w:rsidRPr="00607788" w:rsidRDefault="00607788" w:rsidP="00607788">
      <w:pPr>
        <w:jc w:val="both"/>
        <w:rPr>
          <w:b/>
          <w:color w:val="000000"/>
        </w:rPr>
      </w:pPr>
    </w:p>
    <w:p w:rsidR="00607788" w:rsidRPr="00607788" w:rsidRDefault="00607788" w:rsidP="00607788">
      <w:pPr>
        <w:contextualSpacing/>
        <w:jc w:val="both"/>
        <w:rPr>
          <w:color w:val="000000"/>
        </w:rPr>
      </w:pPr>
      <w:r w:rsidRPr="00607788">
        <w:rPr>
          <w:rFonts w:eastAsia="Calibri"/>
          <w:color w:val="000000"/>
          <w:lang w:eastAsia="en-US"/>
        </w:rPr>
        <w:t xml:space="preserve">           В рамках</w:t>
      </w:r>
      <w:r w:rsidRPr="00607788">
        <w:rPr>
          <w:rFonts w:eastAsia="Calibri"/>
          <w:b/>
          <w:color w:val="000000"/>
          <w:lang w:eastAsia="en-US"/>
        </w:rPr>
        <w:t xml:space="preserve"> </w:t>
      </w:r>
      <w:r w:rsidRPr="00607788">
        <w:rPr>
          <w:color w:val="000000"/>
        </w:rPr>
        <w:t xml:space="preserve">Штаба по мониторингу социально-экономического положения городского округа Реутов, рабочей группой по мобилизации доходов городского округа Реутов было проведено 23 заседания по вопросам: задолженность организаций по налоговым платежам, задолженность по арендной плате, убытки предприятий, задолженность по налоговым платежам индивидуальных предпринимателей, </w:t>
      </w:r>
      <w:r w:rsidRPr="00607788">
        <w:rPr>
          <w:rFonts w:eastAsia="Calibri"/>
          <w:color w:val="000000"/>
          <w:lang w:eastAsia="en-US"/>
        </w:rPr>
        <w:t>низкая средняя заработная плата на предприятиях города.</w:t>
      </w:r>
    </w:p>
    <w:p w:rsidR="00607788" w:rsidRPr="00607788" w:rsidRDefault="00607788" w:rsidP="00607788">
      <w:pPr>
        <w:jc w:val="both"/>
        <w:rPr>
          <w:color w:val="000000"/>
        </w:rPr>
      </w:pPr>
      <w:r w:rsidRPr="00607788">
        <w:rPr>
          <w:color w:val="000000"/>
        </w:rPr>
        <w:t xml:space="preserve">            Поступления в бюджеты всех уровней РФ от организаций, имеющих просроченную задолженность по налоговым платежам в бюджеты всех уровней, рассмотренных на заседаниях, составили 239,5 млн. руб., в том числе: поступления налоговых платежей в Консолидированный бюджет Московской области (в том числе местный бюджет) составили- 172,6 млн. руб.;</w:t>
      </w:r>
    </w:p>
    <w:p w:rsidR="00607788" w:rsidRPr="00607788" w:rsidRDefault="00607788" w:rsidP="00607788">
      <w:pPr>
        <w:jc w:val="both"/>
        <w:rPr>
          <w:color w:val="000000"/>
        </w:rPr>
      </w:pPr>
      <w:r w:rsidRPr="00607788">
        <w:rPr>
          <w:color w:val="000000"/>
        </w:rPr>
        <w:t xml:space="preserve">            Поступления налоговых платежей в Консолидированный бюджет Московской области от рассмотренных на заседаниях комиссий индивидуальных предпринимателей составили –4,1 млн. руб.</w:t>
      </w:r>
    </w:p>
    <w:p w:rsidR="00607788" w:rsidRPr="00607788" w:rsidRDefault="00607788" w:rsidP="00607788">
      <w:pPr>
        <w:spacing w:after="200"/>
        <w:contextualSpacing/>
        <w:jc w:val="both"/>
        <w:rPr>
          <w:rFonts w:eastAsia="Calibri"/>
          <w:color w:val="000000"/>
          <w:lang w:eastAsia="en-US"/>
        </w:rPr>
      </w:pPr>
      <w:r w:rsidRPr="00607788">
        <w:rPr>
          <w:color w:val="000000"/>
        </w:rPr>
        <w:t xml:space="preserve">            </w:t>
      </w:r>
      <w:r w:rsidRPr="00607788">
        <w:rPr>
          <w:rFonts w:eastAsia="Calibri"/>
          <w:color w:val="000000"/>
          <w:lang w:eastAsia="en-US"/>
        </w:rPr>
        <w:t xml:space="preserve">Проведено совместно с представителями МИФНС №20 по Московской области и         </w:t>
      </w:r>
      <w:proofErr w:type="spellStart"/>
      <w:r w:rsidRPr="00607788">
        <w:rPr>
          <w:rFonts w:eastAsia="Calibri"/>
          <w:color w:val="000000"/>
          <w:lang w:eastAsia="en-US"/>
        </w:rPr>
        <w:t>Реутовским</w:t>
      </w:r>
      <w:proofErr w:type="spellEnd"/>
      <w:r w:rsidRPr="00607788">
        <w:rPr>
          <w:rFonts w:eastAsia="Calibri"/>
          <w:color w:val="000000"/>
          <w:lang w:eastAsia="en-US"/>
        </w:rPr>
        <w:t xml:space="preserve"> отделом службы судебных приставов 12 выездных мероприятий по оповещению физических лиц о задолженности по транспортному налогу, земельному налогу и налогу на имущество. Уведомлены об оплате задолженности по налогам 328 физических лиц на общую сумму задолженности 27,2 млн. руб. Поступления от уплаты налоговых платежей от 141 физического лица в Консолидированный бюджет Московской области составили: 14,1 млн. руб. </w:t>
      </w:r>
    </w:p>
    <w:p w:rsidR="00607788" w:rsidRPr="00607788" w:rsidRDefault="00607788" w:rsidP="00607788">
      <w:pPr>
        <w:pBdr>
          <w:top w:val="nil"/>
          <w:left w:val="nil"/>
          <w:bottom w:val="nil"/>
          <w:right w:val="nil"/>
          <w:between w:val="nil"/>
          <w:bar w:val="nil"/>
        </w:pBdr>
        <w:tabs>
          <w:tab w:val="left" w:pos="709"/>
        </w:tabs>
        <w:suppressAutoHyphens/>
        <w:ind w:left="720"/>
        <w:contextualSpacing/>
        <w:outlineLvl w:val="1"/>
        <w:rPr>
          <w:rFonts w:eastAsia="SimSun" w:cs="Calibri"/>
          <w:b/>
          <w:noProof/>
          <w:color w:val="000000"/>
          <w:u w:color="000000"/>
          <w:bdr w:val="nil"/>
          <w:lang w:eastAsia="ar-SA"/>
        </w:rPr>
      </w:pPr>
      <w:bookmarkStart w:id="9" w:name="_Toc415052364"/>
      <w:r w:rsidRPr="00607788">
        <w:rPr>
          <w:rFonts w:eastAsia="SimSun" w:cs="Calibri"/>
          <w:b/>
          <w:noProof/>
          <w:color w:val="000000"/>
          <w:u w:color="000000"/>
          <w:bdr w:val="nil"/>
          <w:lang w:eastAsia="ar-SA"/>
        </w:rPr>
        <w:t>2.4.Расходы бюджета</w:t>
      </w:r>
      <w:bookmarkEnd w:id="9"/>
    </w:p>
    <w:p w:rsidR="00607788" w:rsidRPr="00607788" w:rsidRDefault="00607788" w:rsidP="00607788">
      <w:pPr>
        <w:rPr>
          <w:rFonts w:ascii="Calibri" w:eastAsia="Calibri" w:hAnsi="Calibri"/>
          <w:color w:val="000000"/>
          <w:sz w:val="22"/>
          <w:szCs w:val="22"/>
          <w:u w:color="000000"/>
          <w:bdr w:val="nil"/>
          <w:lang w:eastAsia="ar-SA"/>
        </w:rPr>
      </w:pPr>
    </w:p>
    <w:p w:rsidR="00607788" w:rsidRPr="00607788" w:rsidRDefault="00607788" w:rsidP="00607788">
      <w:pPr>
        <w:ind w:firstLine="708"/>
        <w:jc w:val="both"/>
        <w:rPr>
          <w:color w:val="000000"/>
          <w:lang w:eastAsia="en-US"/>
        </w:rPr>
      </w:pPr>
      <w:r w:rsidRPr="00607788">
        <w:rPr>
          <w:color w:val="000000"/>
          <w:lang w:eastAsia="en-US"/>
        </w:rPr>
        <w:t xml:space="preserve">Особенностью формирования бюджета на </w:t>
      </w:r>
      <w:r w:rsidRPr="00607788">
        <w:rPr>
          <w:rFonts w:eastAsia="Calibri"/>
          <w:color w:val="000000"/>
          <w:lang w:eastAsia="en-US"/>
        </w:rPr>
        <w:t>2016 год и на плановый период 2017 и 2018 годов</w:t>
      </w:r>
      <w:r w:rsidRPr="00607788">
        <w:rPr>
          <w:color w:val="000000"/>
          <w:lang w:eastAsia="en-US"/>
        </w:rPr>
        <w:t xml:space="preserve"> являлось его планирование программным методом на 3-х летний период, что позволило не только оценить, сколько средств реализуется на каждую программу, но и каких целей удалось достичь до конца года.</w:t>
      </w:r>
    </w:p>
    <w:p w:rsidR="00607788" w:rsidRPr="00607788" w:rsidRDefault="00607788" w:rsidP="00607788">
      <w:pPr>
        <w:ind w:firstLine="708"/>
        <w:jc w:val="both"/>
        <w:rPr>
          <w:color w:val="000000"/>
          <w:lang w:eastAsia="en-US"/>
        </w:rPr>
      </w:pPr>
      <w:r w:rsidRPr="00607788">
        <w:rPr>
          <w:color w:val="000000"/>
          <w:lang w:eastAsia="en-US"/>
        </w:rPr>
        <w:t>Бюджет города Реутов на 2016 год по расходам первоначально утвержден в размере 2</w:t>
      </w:r>
      <w:r w:rsidRPr="00607788">
        <w:rPr>
          <w:bCs/>
          <w:color w:val="000000"/>
          <w:lang w:eastAsia="en-US"/>
        </w:rPr>
        <w:t xml:space="preserve"> 411,4 млн. рублей, в т. ч. местный бюджет 1 354,6 млн. рублей. </w:t>
      </w:r>
    </w:p>
    <w:p w:rsidR="00607788" w:rsidRPr="00607788" w:rsidRDefault="00607788" w:rsidP="00607788">
      <w:pPr>
        <w:ind w:firstLine="708"/>
        <w:jc w:val="both"/>
        <w:rPr>
          <w:color w:val="000000"/>
          <w:lang w:eastAsia="en-US"/>
        </w:rPr>
      </w:pPr>
      <w:r w:rsidRPr="00607788">
        <w:rPr>
          <w:color w:val="000000"/>
          <w:lang w:eastAsia="en-US"/>
        </w:rPr>
        <w:t>Исполнение расходной части городского бюджета за 2016 год составило 2 551,2 млн</w:t>
      </w:r>
      <w:r w:rsidRPr="00607788">
        <w:rPr>
          <w:b/>
          <w:bCs/>
          <w:color w:val="000000"/>
          <w:lang w:eastAsia="en-US"/>
        </w:rPr>
        <w:t xml:space="preserve">. </w:t>
      </w:r>
      <w:r w:rsidRPr="00607788">
        <w:rPr>
          <w:color w:val="000000"/>
          <w:lang w:eastAsia="en-US"/>
        </w:rPr>
        <w:t xml:space="preserve">рублей, </w:t>
      </w:r>
      <w:r w:rsidRPr="00607788">
        <w:rPr>
          <w:bCs/>
          <w:color w:val="000000"/>
          <w:lang w:eastAsia="en-US"/>
        </w:rPr>
        <w:t>в том числе местный бюджет 1 369,4 млн. рублей.</w:t>
      </w:r>
    </w:p>
    <w:p w:rsidR="00607788" w:rsidRPr="00607788" w:rsidRDefault="00607788" w:rsidP="00607788">
      <w:pPr>
        <w:jc w:val="both"/>
        <w:rPr>
          <w:color w:val="000000"/>
          <w:lang w:eastAsia="en-US"/>
        </w:rPr>
      </w:pPr>
      <w:r w:rsidRPr="00607788">
        <w:rPr>
          <w:color w:val="000000"/>
          <w:lang w:eastAsia="en-US"/>
        </w:rPr>
        <w:t xml:space="preserve">            В 2016 году программно-целевым методом осуществлено финансирование в объёме 2 535,7 млн. рублей или 99,4 % от общего объёма расходной части городского бюджета, что выше уровня 2015 года на 90,4 млн. рублей. </w:t>
      </w:r>
    </w:p>
    <w:p w:rsidR="00607788" w:rsidRPr="00607788" w:rsidRDefault="00607788" w:rsidP="00607788">
      <w:pPr>
        <w:shd w:val="clear" w:color="auto" w:fill="FFFFFF"/>
        <w:jc w:val="both"/>
        <w:rPr>
          <w:color w:val="000000"/>
          <w:lang w:eastAsia="en-US"/>
        </w:rPr>
      </w:pPr>
      <w:r w:rsidRPr="00607788">
        <w:rPr>
          <w:color w:val="000000"/>
          <w:lang w:eastAsia="en-US"/>
        </w:rPr>
        <w:t xml:space="preserve">          Исполнение целевых показателей муниципальных программ в 2016 году (12 программ) было направлено на реализацию Указов Президента Российской Федерации, поручений Губернатора Московской области и установленных Главой города Реутов приоритетов развития. </w:t>
      </w:r>
    </w:p>
    <w:p w:rsidR="00607788" w:rsidRPr="00607788" w:rsidRDefault="00607788" w:rsidP="00607788">
      <w:pPr>
        <w:shd w:val="clear" w:color="auto" w:fill="FFFFFF"/>
        <w:jc w:val="both"/>
        <w:rPr>
          <w:color w:val="000000"/>
          <w:lang w:eastAsia="en-US"/>
        </w:rPr>
      </w:pPr>
      <w:r w:rsidRPr="00607788">
        <w:rPr>
          <w:color w:val="000000"/>
          <w:lang w:eastAsia="en-US"/>
        </w:rPr>
        <w:lastRenderedPageBreak/>
        <w:t xml:space="preserve">          В 2016 году, так </w:t>
      </w:r>
      <w:proofErr w:type="gramStart"/>
      <w:r w:rsidRPr="00607788">
        <w:rPr>
          <w:color w:val="000000"/>
          <w:lang w:eastAsia="en-US"/>
        </w:rPr>
        <w:t>же</w:t>
      </w:r>
      <w:proofErr w:type="gramEnd"/>
      <w:r w:rsidRPr="00607788">
        <w:rPr>
          <w:color w:val="000000"/>
          <w:lang w:eastAsia="en-US"/>
        </w:rPr>
        <w:t xml:space="preserve"> как и 2015 году, благодаря полученной экономии по результатам конкурентных процедур, удалось не привлекать кредитные ресурсы для покрытия дефицита бюджета в сумме 35,0 млн. рублей.</w:t>
      </w:r>
    </w:p>
    <w:p w:rsidR="00607788" w:rsidRPr="00607788" w:rsidRDefault="00607788" w:rsidP="00607788">
      <w:pPr>
        <w:shd w:val="clear" w:color="auto" w:fill="FFFFFF"/>
        <w:jc w:val="both"/>
        <w:rPr>
          <w:color w:val="000000"/>
          <w:lang w:eastAsia="en-US"/>
        </w:rPr>
      </w:pPr>
      <w:r w:rsidRPr="00607788">
        <w:rPr>
          <w:color w:val="000000"/>
          <w:lang w:eastAsia="en-US"/>
        </w:rPr>
        <w:t xml:space="preserve">          Просроченная кредиторская задолженность по итогам 2016 года отсутствует.</w:t>
      </w:r>
    </w:p>
    <w:p w:rsidR="00607788" w:rsidRPr="00607788" w:rsidRDefault="00607788" w:rsidP="00607788">
      <w:pPr>
        <w:shd w:val="clear" w:color="auto" w:fill="FFFFFF"/>
        <w:rPr>
          <w:rFonts w:eastAsia="SimSun"/>
          <w:color w:val="000000"/>
          <w:sz w:val="22"/>
          <w:szCs w:val="22"/>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4962"/>
        <w:gridCol w:w="3827"/>
      </w:tblGrid>
      <w:tr w:rsidR="00607788" w:rsidRPr="00607788" w:rsidTr="001E1F04">
        <w:trPr>
          <w:trHeight w:val="524"/>
          <w:jc w:val="center"/>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pacing w:line="276" w:lineRule="auto"/>
              <w:rPr>
                <w:rFonts w:eastAsia="SimSun"/>
                <w:color w:val="000000"/>
                <w:u w:color="000000"/>
                <w:lang w:eastAsia="ar-SA"/>
              </w:rPr>
            </w:pPr>
            <w:r w:rsidRPr="00607788">
              <w:rPr>
                <w:rFonts w:eastAsia="Calibri"/>
                <w:b/>
                <w:color w:val="000000"/>
                <w:sz w:val="22"/>
                <w:szCs w:val="22"/>
                <w:lang w:eastAsia="en-US"/>
              </w:rPr>
              <w:t xml:space="preserve">Первоначально утвержденный бюджет города по расходам: </w:t>
            </w:r>
          </w:p>
          <w:p w:rsidR="00607788" w:rsidRPr="00607788" w:rsidRDefault="00607788" w:rsidP="00607788">
            <w:pPr>
              <w:spacing w:line="276" w:lineRule="auto"/>
              <w:rPr>
                <w:rFonts w:eastAsia="Calibri"/>
                <w:bCs/>
                <w:color w:val="000000"/>
                <w:sz w:val="22"/>
                <w:szCs w:val="22"/>
                <w:lang w:eastAsia="en-US"/>
              </w:rPr>
            </w:pPr>
            <w:r w:rsidRPr="00607788">
              <w:rPr>
                <w:color w:val="000000"/>
                <w:sz w:val="22"/>
                <w:szCs w:val="22"/>
                <w:lang w:eastAsia="en-US"/>
              </w:rPr>
              <w:t>2</w:t>
            </w:r>
            <w:r w:rsidRPr="00607788">
              <w:rPr>
                <w:bCs/>
                <w:color w:val="000000"/>
                <w:sz w:val="22"/>
                <w:szCs w:val="22"/>
                <w:lang w:eastAsia="en-US"/>
              </w:rPr>
              <w:t xml:space="preserve"> 411,4 </w:t>
            </w:r>
            <w:r w:rsidRPr="00607788">
              <w:rPr>
                <w:rFonts w:eastAsia="Calibri"/>
                <w:bCs/>
                <w:color w:val="000000"/>
                <w:sz w:val="22"/>
                <w:szCs w:val="22"/>
                <w:lang w:eastAsia="en-US"/>
              </w:rPr>
              <w:t xml:space="preserve">млн. рублей </w:t>
            </w:r>
          </w:p>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bCs/>
                <w:color w:val="000000"/>
                <w:sz w:val="22"/>
                <w:szCs w:val="22"/>
                <w:lang w:eastAsia="en-US"/>
              </w:rPr>
              <w:t xml:space="preserve">(местный бюджет </w:t>
            </w:r>
            <w:r w:rsidRPr="00607788">
              <w:rPr>
                <w:bCs/>
                <w:color w:val="000000"/>
                <w:sz w:val="22"/>
                <w:szCs w:val="22"/>
                <w:lang w:eastAsia="en-US"/>
              </w:rPr>
              <w:t>1 354,6</w:t>
            </w:r>
            <w:r w:rsidRPr="00607788">
              <w:rPr>
                <w:rFonts w:eastAsia="Calibri"/>
                <w:bCs/>
                <w:color w:val="000000"/>
                <w:sz w:val="22"/>
                <w:szCs w:val="22"/>
                <w:lang w:eastAsia="en-US"/>
              </w:rPr>
              <w:t xml:space="preserve"> млн. рублей)</w:t>
            </w:r>
          </w:p>
        </w:tc>
      </w:tr>
      <w:tr w:rsidR="00607788" w:rsidRPr="00607788" w:rsidTr="001E1F04">
        <w:trPr>
          <w:trHeight w:val="416"/>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pacing w:line="276" w:lineRule="auto"/>
              <w:rPr>
                <w:rFonts w:eastAsia="SimSun"/>
                <w:b/>
                <w:bCs/>
                <w:color w:val="000000"/>
                <w:u w:color="000000"/>
                <w:lang w:eastAsia="ar-SA"/>
              </w:rPr>
            </w:pPr>
            <w:r w:rsidRPr="00607788">
              <w:rPr>
                <w:rFonts w:eastAsia="Calibri"/>
                <w:b/>
                <w:bCs/>
                <w:color w:val="000000"/>
                <w:sz w:val="22"/>
                <w:szCs w:val="22"/>
                <w:lang w:eastAsia="en-US"/>
              </w:rPr>
              <w:t xml:space="preserve">Основные расходы бюджета по  </w:t>
            </w:r>
          </w:p>
          <w:p w:rsidR="00607788" w:rsidRPr="00607788" w:rsidRDefault="00607788" w:rsidP="00607788">
            <w:pPr>
              <w:suppressAutoHyphens/>
              <w:spacing w:line="100" w:lineRule="atLeast"/>
              <w:ind w:firstLine="709"/>
              <w:jc w:val="both"/>
              <w:rPr>
                <w:rFonts w:eastAsia="SimSun"/>
                <w:b/>
                <w:bCs/>
                <w:color w:val="000000"/>
                <w:u w:color="000000"/>
                <w:lang w:eastAsia="ar-SA"/>
              </w:rPr>
            </w:pPr>
            <w:r w:rsidRPr="00607788">
              <w:rPr>
                <w:rFonts w:eastAsia="Calibri"/>
                <w:b/>
                <w:bCs/>
                <w:color w:val="000000"/>
                <w:sz w:val="22"/>
                <w:szCs w:val="22"/>
                <w:lang w:eastAsia="en-US"/>
              </w:rPr>
              <w:t>направлениям:</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pacing w:line="276" w:lineRule="auto"/>
              <w:jc w:val="center"/>
              <w:rPr>
                <w:rFonts w:eastAsia="SimSun"/>
                <w:b/>
                <w:bCs/>
                <w:color w:val="000000"/>
                <w:u w:color="000000"/>
                <w:lang w:eastAsia="ar-SA"/>
              </w:rPr>
            </w:pPr>
            <w:r w:rsidRPr="00607788">
              <w:rPr>
                <w:rFonts w:eastAsia="Calibri"/>
                <w:b/>
                <w:bCs/>
                <w:color w:val="000000"/>
                <w:sz w:val="22"/>
                <w:szCs w:val="22"/>
                <w:lang w:eastAsia="en-US"/>
              </w:rPr>
              <w:t xml:space="preserve">Сумма, </w:t>
            </w:r>
          </w:p>
          <w:p w:rsidR="00607788" w:rsidRPr="00607788" w:rsidRDefault="00607788" w:rsidP="00607788">
            <w:pPr>
              <w:suppressAutoHyphens/>
              <w:spacing w:line="100" w:lineRule="atLeast"/>
              <w:ind w:firstLine="709"/>
              <w:rPr>
                <w:rFonts w:eastAsia="SimSun"/>
                <w:color w:val="000000"/>
                <w:u w:color="000000"/>
                <w:lang w:eastAsia="ar-SA"/>
              </w:rPr>
            </w:pPr>
            <w:r w:rsidRPr="00607788">
              <w:rPr>
                <w:rFonts w:eastAsia="Calibri"/>
                <w:b/>
                <w:bCs/>
                <w:color w:val="000000"/>
                <w:sz w:val="22"/>
                <w:szCs w:val="22"/>
                <w:lang w:eastAsia="en-US"/>
              </w:rPr>
              <w:t xml:space="preserve">          (млн. рублей)</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Образование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1 583,6</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 xml:space="preserve">Здравоохранение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13,2</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Общегосударственные вопросы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318,6</w:t>
            </w:r>
          </w:p>
        </w:tc>
      </w:tr>
      <w:tr w:rsidR="00607788" w:rsidRPr="00607788" w:rsidTr="001E1F04">
        <w:trPr>
          <w:trHeight w:val="379"/>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spacing w:line="100" w:lineRule="atLeast"/>
              <w:ind w:firstLine="709"/>
              <w:rPr>
                <w:rFonts w:eastAsia="SimSun"/>
                <w:color w:val="000000"/>
                <w:u w:color="000000"/>
                <w:lang w:eastAsia="ar-SA"/>
              </w:rPr>
            </w:pPr>
            <w:r w:rsidRPr="00607788">
              <w:rPr>
                <w:rFonts w:eastAsia="Calibri"/>
                <w:color w:val="000000"/>
                <w:sz w:val="22"/>
                <w:szCs w:val="22"/>
                <w:lang w:eastAsia="en-US"/>
              </w:rPr>
              <w:t>Национальная экономика</w:t>
            </w:r>
            <w:r w:rsidRPr="00607788">
              <w:rPr>
                <w:rFonts w:eastAsia="Calibri"/>
                <w:color w:val="000000"/>
                <w:sz w:val="22"/>
                <w:szCs w:val="22"/>
                <w:lang w:eastAsia="en-US"/>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spacing w:line="100" w:lineRule="atLeast"/>
              <w:ind w:firstLine="709"/>
              <w:rPr>
                <w:rFonts w:eastAsia="SimSun"/>
                <w:color w:val="000000"/>
                <w:u w:color="000000"/>
                <w:lang w:eastAsia="ar-SA"/>
              </w:rPr>
            </w:pPr>
            <w:r w:rsidRPr="00607788">
              <w:rPr>
                <w:rFonts w:eastAsia="Calibri"/>
                <w:color w:val="000000"/>
                <w:sz w:val="22"/>
                <w:szCs w:val="22"/>
                <w:lang w:eastAsia="en-US"/>
              </w:rPr>
              <w:t xml:space="preserve">                         109,1</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ЖКХ</w:t>
            </w:r>
            <w:r w:rsidRPr="00607788">
              <w:rPr>
                <w:rFonts w:eastAsia="Calibri"/>
                <w:color w:val="000000"/>
                <w:sz w:val="22"/>
                <w:szCs w:val="22"/>
                <w:lang w:eastAsia="en-US"/>
              </w:rPr>
              <w:tab/>
            </w:r>
            <w:r w:rsidRPr="00607788">
              <w:rPr>
                <w:rFonts w:eastAsia="Calibri"/>
                <w:color w:val="000000"/>
                <w:sz w:val="22"/>
                <w:szCs w:val="22"/>
                <w:lang w:eastAsia="en-US"/>
              </w:rPr>
              <w:tab/>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137,2</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 xml:space="preserve">Физическая культура и спорт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68,3</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Культура</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141,3</w:t>
            </w:r>
          </w:p>
        </w:tc>
      </w:tr>
      <w:tr w:rsidR="00607788" w:rsidRPr="00607788" w:rsidTr="001E1F04">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 xml:space="preserve">Социальная политика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uppressAutoHyphens/>
              <w:spacing w:line="100" w:lineRule="atLeast"/>
              <w:ind w:firstLine="709"/>
              <w:jc w:val="center"/>
              <w:rPr>
                <w:rFonts w:eastAsia="SimSun"/>
                <w:color w:val="000000"/>
                <w:u w:color="000000"/>
                <w:lang w:eastAsia="ar-SA"/>
              </w:rPr>
            </w:pPr>
            <w:r w:rsidRPr="00607788">
              <w:rPr>
                <w:rFonts w:eastAsia="Calibri"/>
                <w:color w:val="000000"/>
                <w:sz w:val="22"/>
                <w:szCs w:val="22"/>
                <w:lang w:eastAsia="en-US"/>
              </w:rPr>
              <w:t xml:space="preserve">    151,9</w:t>
            </w:r>
          </w:p>
        </w:tc>
      </w:tr>
      <w:tr w:rsidR="00607788" w:rsidRPr="00607788" w:rsidTr="001E1F04">
        <w:trPr>
          <w:jc w:val="center"/>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7788" w:rsidRPr="00607788" w:rsidRDefault="00607788" w:rsidP="00607788">
            <w:pPr>
              <w:spacing w:line="276" w:lineRule="auto"/>
              <w:rPr>
                <w:rFonts w:eastAsia="SimSun"/>
                <w:color w:val="000000"/>
                <w:u w:color="000000"/>
                <w:lang w:eastAsia="ar-SA"/>
              </w:rPr>
            </w:pPr>
            <w:r w:rsidRPr="00607788">
              <w:rPr>
                <w:rFonts w:eastAsia="Calibri"/>
                <w:b/>
                <w:color w:val="000000"/>
                <w:sz w:val="22"/>
                <w:szCs w:val="22"/>
                <w:lang w:eastAsia="en-US"/>
              </w:rPr>
              <w:t xml:space="preserve">Исполнение расходной части городского бюджета: </w:t>
            </w:r>
          </w:p>
          <w:p w:rsidR="00607788" w:rsidRPr="00607788" w:rsidRDefault="00607788" w:rsidP="00607788">
            <w:pPr>
              <w:spacing w:line="276" w:lineRule="auto"/>
              <w:rPr>
                <w:rFonts w:eastAsia="Calibri"/>
                <w:color w:val="000000"/>
                <w:sz w:val="22"/>
                <w:szCs w:val="22"/>
                <w:lang w:eastAsia="en-US"/>
              </w:rPr>
            </w:pPr>
            <w:r w:rsidRPr="00607788">
              <w:rPr>
                <w:color w:val="000000"/>
                <w:sz w:val="22"/>
                <w:szCs w:val="22"/>
                <w:lang w:eastAsia="en-US"/>
              </w:rPr>
              <w:t xml:space="preserve">2 551,2 </w:t>
            </w:r>
            <w:r w:rsidRPr="00607788">
              <w:rPr>
                <w:rFonts w:eastAsia="Calibri"/>
                <w:color w:val="000000"/>
                <w:sz w:val="22"/>
                <w:szCs w:val="22"/>
                <w:lang w:eastAsia="en-US"/>
              </w:rPr>
              <w:t>млн</w:t>
            </w:r>
            <w:r w:rsidRPr="00607788">
              <w:rPr>
                <w:rFonts w:eastAsia="Calibri"/>
                <w:bCs/>
                <w:color w:val="000000"/>
                <w:sz w:val="22"/>
                <w:szCs w:val="22"/>
                <w:lang w:eastAsia="en-US"/>
              </w:rPr>
              <w:t xml:space="preserve">. </w:t>
            </w:r>
            <w:r w:rsidRPr="00607788">
              <w:rPr>
                <w:rFonts w:eastAsia="Calibri"/>
                <w:color w:val="000000"/>
                <w:sz w:val="22"/>
                <w:szCs w:val="22"/>
                <w:lang w:eastAsia="en-US"/>
              </w:rPr>
              <w:t xml:space="preserve">рублей </w:t>
            </w:r>
          </w:p>
          <w:p w:rsidR="00607788" w:rsidRPr="00607788" w:rsidRDefault="00607788" w:rsidP="00607788">
            <w:pPr>
              <w:suppressAutoHyphens/>
              <w:spacing w:line="100" w:lineRule="atLeast"/>
              <w:ind w:firstLine="709"/>
              <w:jc w:val="both"/>
              <w:rPr>
                <w:rFonts w:eastAsia="SimSun"/>
                <w:color w:val="000000"/>
                <w:u w:color="000000"/>
                <w:lang w:eastAsia="ar-SA"/>
              </w:rPr>
            </w:pPr>
            <w:r w:rsidRPr="00607788">
              <w:rPr>
                <w:rFonts w:eastAsia="Calibri"/>
                <w:color w:val="000000"/>
                <w:sz w:val="22"/>
                <w:szCs w:val="22"/>
                <w:lang w:eastAsia="en-US"/>
              </w:rPr>
              <w:t>(</w:t>
            </w:r>
            <w:r w:rsidRPr="00607788">
              <w:rPr>
                <w:rFonts w:eastAsia="Calibri"/>
                <w:bCs/>
                <w:color w:val="000000"/>
                <w:sz w:val="22"/>
                <w:szCs w:val="22"/>
                <w:lang w:eastAsia="en-US"/>
              </w:rPr>
              <w:t xml:space="preserve">местный бюджет </w:t>
            </w:r>
            <w:r w:rsidRPr="00607788">
              <w:rPr>
                <w:bCs/>
                <w:color w:val="000000"/>
                <w:sz w:val="22"/>
                <w:szCs w:val="22"/>
                <w:lang w:eastAsia="en-US"/>
              </w:rPr>
              <w:t xml:space="preserve">1 369,4 </w:t>
            </w:r>
            <w:r w:rsidRPr="00607788">
              <w:rPr>
                <w:rFonts w:eastAsia="Calibri"/>
                <w:bCs/>
                <w:color w:val="000000"/>
                <w:sz w:val="22"/>
                <w:szCs w:val="22"/>
                <w:lang w:eastAsia="en-US"/>
              </w:rPr>
              <w:t>млн. рублей)</w:t>
            </w:r>
          </w:p>
        </w:tc>
      </w:tr>
    </w:tbl>
    <w:p w:rsidR="00607788" w:rsidRPr="00607788" w:rsidRDefault="00607788" w:rsidP="00607788">
      <w:pPr>
        <w:spacing w:line="276" w:lineRule="auto"/>
        <w:rPr>
          <w:rFonts w:eastAsia="SimSun"/>
          <w:color w:val="000000"/>
          <w:sz w:val="22"/>
          <w:szCs w:val="22"/>
          <w:u w:color="000000"/>
          <w:lang w:eastAsia="ar-SA"/>
        </w:rPr>
      </w:pPr>
    </w:p>
    <w:p w:rsidR="00607788" w:rsidRPr="00607788" w:rsidRDefault="00607788" w:rsidP="00607788">
      <w:pPr>
        <w:jc w:val="both"/>
        <w:rPr>
          <w:rFonts w:eastAsia="Calibri"/>
          <w:color w:val="000000"/>
          <w:lang w:eastAsia="en-US"/>
        </w:rPr>
      </w:pPr>
      <w:r w:rsidRPr="00607788">
        <w:rPr>
          <w:color w:val="000000"/>
          <w:sz w:val="22"/>
          <w:szCs w:val="22"/>
          <w:lang w:eastAsia="en-US"/>
        </w:rPr>
        <w:t xml:space="preserve">         </w:t>
      </w:r>
      <w:r w:rsidRPr="00607788">
        <w:rPr>
          <w:color w:val="000000"/>
          <w:lang w:eastAsia="en-US"/>
        </w:rPr>
        <w:t>Бюджет по-прежнему носит социальную направленность.</w:t>
      </w:r>
      <w:r w:rsidRPr="00607788">
        <w:rPr>
          <w:i/>
          <w:color w:val="000000"/>
          <w:lang w:eastAsia="en-US"/>
        </w:rPr>
        <w:t xml:space="preserve"> </w:t>
      </w:r>
      <w:r w:rsidRPr="00607788">
        <w:rPr>
          <w:color w:val="000000"/>
          <w:lang w:eastAsia="en-US"/>
        </w:rPr>
        <w:t>Расходы на социальную сферу составили в 2016 году 1 958,4 млн. рублей или 76,8%, что выше уровня 2015 года на 4,8 % или 186,3 млн. рублей.</w:t>
      </w:r>
    </w:p>
    <w:p w:rsidR="00607788" w:rsidRPr="00607788" w:rsidRDefault="00607788" w:rsidP="00607788">
      <w:pPr>
        <w:jc w:val="both"/>
        <w:rPr>
          <w:rFonts w:eastAsia="Calibri"/>
          <w:color w:val="000000"/>
          <w:lang w:eastAsia="en-US"/>
        </w:rPr>
      </w:pPr>
      <w:r w:rsidRPr="00607788">
        <w:rPr>
          <w:rFonts w:eastAsia="Calibri"/>
          <w:color w:val="000000"/>
          <w:lang w:eastAsia="en-US"/>
        </w:rPr>
        <w:t>Наибольшую долю в составе расходов на социально-культурную сферу составили расходы:</w:t>
      </w:r>
    </w:p>
    <w:p w:rsidR="00607788" w:rsidRPr="00607788" w:rsidRDefault="00607788" w:rsidP="00607788">
      <w:pPr>
        <w:jc w:val="both"/>
        <w:rPr>
          <w:rFonts w:eastAsia="Calibri"/>
          <w:color w:val="000000"/>
          <w:lang w:eastAsia="en-US"/>
        </w:rPr>
      </w:pPr>
      <w:r w:rsidRPr="00607788">
        <w:rPr>
          <w:rFonts w:eastAsia="Calibri"/>
          <w:color w:val="000000"/>
          <w:lang w:eastAsia="en-US"/>
        </w:rPr>
        <w:t>- на образование – 80,9 %;</w:t>
      </w:r>
    </w:p>
    <w:p w:rsidR="00607788" w:rsidRPr="00607788" w:rsidRDefault="00607788" w:rsidP="00607788">
      <w:pPr>
        <w:jc w:val="both"/>
        <w:rPr>
          <w:rFonts w:eastAsia="Calibri"/>
          <w:color w:val="000000"/>
          <w:lang w:eastAsia="en-US"/>
        </w:rPr>
      </w:pPr>
      <w:r w:rsidRPr="00607788">
        <w:rPr>
          <w:rFonts w:eastAsia="Calibri"/>
          <w:color w:val="000000"/>
          <w:lang w:eastAsia="en-US"/>
        </w:rPr>
        <w:t>- на здравоохранение – 0,7 %;</w:t>
      </w:r>
    </w:p>
    <w:p w:rsidR="00607788" w:rsidRPr="00607788" w:rsidRDefault="00607788" w:rsidP="00607788">
      <w:pPr>
        <w:jc w:val="both"/>
        <w:rPr>
          <w:rFonts w:eastAsia="Calibri"/>
          <w:color w:val="000000"/>
          <w:lang w:eastAsia="en-US"/>
        </w:rPr>
      </w:pPr>
      <w:r w:rsidRPr="00607788">
        <w:rPr>
          <w:rFonts w:eastAsia="Calibri"/>
          <w:color w:val="000000"/>
          <w:lang w:eastAsia="en-US"/>
        </w:rPr>
        <w:t>- на культуру</w:t>
      </w:r>
      <w:r w:rsidRPr="00607788">
        <w:rPr>
          <w:rFonts w:eastAsia="Calibri"/>
          <w:color w:val="000000"/>
          <w:lang w:eastAsia="en-US"/>
        </w:rPr>
        <w:tab/>
        <w:t>- 7,2 %;</w:t>
      </w:r>
    </w:p>
    <w:p w:rsidR="00607788" w:rsidRPr="00607788" w:rsidRDefault="00607788" w:rsidP="00607788">
      <w:pPr>
        <w:jc w:val="both"/>
        <w:rPr>
          <w:rFonts w:eastAsia="Calibri"/>
          <w:color w:val="000000"/>
          <w:lang w:eastAsia="en-US"/>
        </w:rPr>
      </w:pPr>
      <w:r w:rsidRPr="00607788">
        <w:rPr>
          <w:rFonts w:eastAsia="Calibri"/>
          <w:color w:val="000000"/>
          <w:lang w:eastAsia="en-US"/>
        </w:rPr>
        <w:t>- на физическую культуру и спорт – 3,5 %;</w:t>
      </w:r>
    </w:p>
    <w:p w:rsidR="00607788" w:rsidRPr="00607788" w:rsidRDefault="00607788" w:rsidP="00607788">
      <w:pPr>
        <w:jc w:val="both"/>
        <w:rPr>
          <w:rFonts w:eastAsia="Calibri"/>
          <w:color w:val="000000"/>
          <w:lang w:eastAsia="en-US"/>
        </w:rPr>
      </w:pPr>
      <w:r w:rsidRPr="00607788">
        <w:rPr>
          <w:rFonts w:eastAsia="Calibri"/>
          <w:color w:val="000000"/>
          <w:lang w:eastAsia="en-US"/>
        </w:rPr>
        <w:t>- на социальную политику - 7,8 %.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Одним из источников повышения уровня социальной направленности городского бюджета является оптимизация расходов на содержание муниципальных служащих, которая составила в 2016 году около 60,0 млн. рублей.</w:t>
      </w:r>
    </w:p>
    <w:p w:rsidR="00607788" w:rsidRPr="00607788" w:rsidRDefault="00607788" w:rsidP="00607788">
      <w:pPr>
        <w:jc w:val="both"/>
        <w:rPr>
          <w:color w:val="000000"/>
          <w:lang w:eastAsia="en-US"/>
        </w:rPr>
      </w:pPr>
      <w:r w:rsidRPr="00607788">
        <w:rPr>
          <w:color w:val="000000"/>
          <w:lang w:eastAsia="en-US"/>
        </w:rPr>
        <w:t xml:space="preserve">           Общий объем расходов бюджета на выплату заработной платы (с начислениями) работникам социально–культурной сферы города в 2016 году составил 1 257,5 млн. рублей.</w:t>
      </w:r>
    </w:p>
    <w:p w:rsidR="00607788" w:rsidRPr="00607788" w:rsidRDefault="00607788" w:rsidP="00607788">
      <w:pPr>
        <w:ind w:firstLine="708"/>
        <w:jc w:val="both"/>
        <w:rPr>
          <w:rFonts w:eastAsia="SimSun"/>
          <w:color w:val="000000"/>
          <w:lang w:eastAsia="en-US"/>
        </w:rPr>
      </w:pPr>
      <w:r w:rsidRPr="00607788">
        <w:rPr>
          <w:rFonts w:eastAsia="Calibri"/>
          <w:color w:val="000000"/>
          <w:lang w:eastAsia="en-US"/>
        </w:rPr>
        <w:t>В целях оказания мер социальной поддержки населения из бюджета города осуществлено финансирование таких видов расходов, как:</w:t>
      </w:r>
    </w:p>
    <w:p w:rsidR="00607788" w:rsidRPr="00607788" w:rsidRDefault="00607788" w:rsidP="00607788">
      <w:pPr>
        <w:ind w:firstLine="708"/>
        <w:jc w:val="both"/>
        <w:rPr>
          <w:rFonts w:eastAsia="SimSun"/>
          <w:color w:val="000000"/>
          <w:lang w:eastAsia="en-US"/>
        </w:rPr>
      </w:pPr>
      <w:r w:rsidRPr="00607788">
        <w:rPr>
          <w:rFonts w:eastAsia="Calibri"/>
          <w:color w:val="000000"/>
          <w:lang w:eastAsia="en-US"/>
        </w:rPr>
        <w:t>- оказание материальной помощи на приобретение индивидуальных диагностических средств детей, больных инсулинозависимым сахарным диабетом – 0,4 млн.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оказание материальной помощи на приобретение современных лекарственных средств, для лечения больных злокачественными новообразованиями – 6,0 млн.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оказание материальной помощи жителям города Реутов на приобретение прочих лекарственных препаратов, не входящих в Список жизненно необходимых и важнейших лекарственных средств - 1,0 млн. рублей;</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 обеспечение школьной формой либо заменяющим ее комплектом детской одежды для посещения школьных занятий, а также спортивной формой детей из многодетных семей – 1,8 млн. рублей; </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lastRenderedPageBreak/>
        <w:t>- мероприятия по организации отдыха, оздоровления и занятости детей в дни школьных каникул, а также организация работы по трудовой занятости подростков в дни школьных каникул – 16,6 млн. рублей, в том числе за счет средств местного бюджета –11,9 млн. рублей</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Превышение расходов над доходами в размере 9,0 млн. рублей (дефицит) обеспечено привлечением остатка средств городского бюджета по итогам 2015 года.</w:t>
      </w:r>
    </w:p>
    <w:p w:rsidR="00607788" w:rsidRPr="00607788" w:rsidRDefault="00607788" w:rsidP="00607788">
      <w:pPr>
        <w:shd w:val="clear" w:color="auto" w:fill="FFFFFF"/>
        <w:jc w:val="both"/>
        <w:rPr>
          <w:rFonts w:eastAsia="SimSun"/>
          <w:color w:val="000000"/>
          <w:lang w:eastAsia="en-US"/>
        </w:rPr>
      </w:pPr>
      <w:r w:rsidRPr="00607788">
        <w:rPr>
          <w:color w:val="000000"/>
          <w:lang w:eastAsia="en-US"/>
        </w:rPr>
        <w:t xml:space="preserve">            Расходы на капитальный ремонт, приобретение оборудования по отраслям социально-культурной сферы составили 95,2</w:t>
      </w:r>
      <w:r w:rsidRPr="00607788">
        <w:rPr>
          <w:i/>
          <w:color w:val="000000"/>
          <w:lang w:eastAsia="en-US"/>
        </w:rPr>
        <w:t xml:space="preserve"> </w:t>
      </w:r>
      <w:r w:rsidRPr="00607788">
        <w:rPr>
          <w:color w:val="000000"/>
          <w:lang w:eastAsia="en-US"/>
        </w:rPr>
        <w:t>млн. рублей:</w:t>
      </w:r>
    </w:p>
    <w:p w:rsidR="00607788" w:rsidRPr="00607788" w:rsidRDefault="00607788" w:rsidP="00607788">
      <w:pPr>
        <w:shd w:val="clear" w:color="auto" w:fill="FFFFFF"/>
        <w:spacing w:line="276" w:lineRule="auto"/>
        <w:jc w:val="both"/>
        <w:rPr>
          <w:rFonts w:eastAsia="Calibri"/>
          <w:color w:val="000000"/>
          <w:sz w:val="22"/>
          <w:szCs w:val="22"/>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3265"/>
        <w:gridCol w:w="1687"/>
        <w:gridCol w:w="2268"/>
      </w:tblGrid>
      <w:tr w:rsidR="00607788" w:rsidRPr="00607788" w:rsidTr="001E1F04">
        <w:trPr>
          <w:trHeight w:val="957"/>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hd w:val="clear" w:color="auto" w:fill="FFFFFF"/>
              <w:ind w:firstLine="25"/>
              <w:jc w:val="center"/>
              <w:rPr>
                <w:rFonts w:eastAsia="SimSun"/>
                <w:color w:val="000000"/>
                <w:u w:color="000000"/>
                <w:lang w:eastAsia="ar-SA"/>
              </w:rPr>
            </w:pPr>
            <w:r w:rsidRPr="00607788">
              <w:rPr>
                <w:b/>
                <w:color w:val="000000"/>
                <w:lang w:eastAsia="en-US"/>
              </w:rPr>
              <w:t>Социально-культурная</w:t>
            </w:r>
            <w:r w:rsidRPr="00607788">
              <w:rPr>
                <w:rFonts w:eastAsia="Calibri"/>
                <w:b/>
                <w:color w:val="000000"/>
                <w:lang w:eastAsia="en-US"/>
              </w:rPr>
              <w:t xml:space="preserve"> сфера</w:t>
            </w:r>
          </w:p>
          <w:p w:rsidR="00607788" w:rsidRPr="00607788" w:rsidRDefault="00607788" w:rsidP="00607788">
            <w:pPr>
              <w:shd w:val="clear" w:color="auto" w:fill="FFFFFF"/>
              <w:suppressAutoHyphens/>
              <w:ind w:hanging="5"/>
              <w:jc w:val="center"/>
              <w:rPr>
                <w:rFonts w:eastAsia="SimSun"/>
                <w:b/>
                <w:color w:val="000000"/>
                <w:u w:color="000000"/>
                <w:lang w:eastAsia="ar-SA"/>
              </w:rPr>
            </w:pPr>
            <w:r w:rsidRPr="00607788">
              <w:rPr>
                <w:rFonts w:eastAsia="Calibri"/>
                <w:color w:val="000000"/>
                <w:lang w:eastAsia="en-US"/>
              </w:rPr>
              <w:t>(95,2 млн. рублей)</w:t>
            </w:r>
          </w:p>
        </w:tc>
        <w:tc>
          <w:tcPr>
            <w:tcW w:w="1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hd w:val="clear" w:color="auto" w:fill="FFFFFF"/>
              <w:suppressAutoHyphens/>
              <w:ind w:firstLine="61"/>
              <w:jc w:val="center"/>
              <w:rPr>
                <w:rFonts w:eastAsia="SimSun"/>
                <w:b/>
                <w:color w:val="000000"/>
                <w:u w:color="000000"/>
                <w:lang w:eastAsia="ar-SA"/>
              </w:rPr>
            </w:pPr>
            <w:r w:rsidRPr="00607788">
              <w:rPr>
                <w:rFonts w:eastAsia="Calibri"/>
                <w:b/>
                <w:color w:val="000000"/>
                <w:lang w:eastAsia="en-US"/>
              </w:rPr>
              <w:t xml:space="preserve">Местный </w:t>
            </w:r>
            <w:r w:rsidRPr="00607788">
              <w:rPr>
                <w:rFonts w:eastAsia="Calibri"/>
                <w:b/>
                <w:color w:val="000000"/>
                <w:lang w:eastAsia="en-US"/>
              </w:rPr>
              <w:br/>
              <w:t xml:space="preserve">бюджет                 </w:t>
            </w:r>
            <w:proofErr w:type="gramStart"/>
            <w:r w:rsidRPr="00607788">
              <w:rPr>
                <w:rFonts w:eastAsia="Calibri"/>
                <w:b/>
                <w:color w:val="000000"/>
                <w:lang w:eastAsia="en-US"/>
              </w:rPr>
              <w:t xml:space="preserve">   </w:t>
            </w:r>
            <w:r w:rsidRPr="00607788">
              <w:rPr>
                <w:rFonts w:eastAsia="Calibri"/>
                <w:color w:val="000000"/>
                <w:lang w:eastAsia="en-US"/>
              </w:rPr>
              <w:t>(</w:t>
            </w:r>
            <w:proofErr w:type="gramEnd"/>
            <w:r w:rsidRPr="00607788">
              <w:rPr>
                <w:rFonts w:eastAsia="Calibri"/>
                <w:color w:val="000000"/>
                <w:lang w:eastAsia="en-US"/>
              </w:rPr>
              <w:t>млн. рублей)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hd w:val="clear" w:color="auto" w:fill="FFFFFF"/>
              <w:suppressAutoHyphens/>
              <w:ind w:firstLine="61"/>
              <w:jc w:val="center"/>
              <w:rPr>
                <w:rFonts w:eastAsia="SimSun"/>
                <w:b/>
                <w:color w:val="000000"/>
                <w:u w:color="000000"/>
                <w:lang w:eastAsia="ar-SA"/>
              </w:rPr>
            </w:pPr>
            <w:r w:rsidRPr="00607788">
              <w:rPr>
                <w:rFonts w:eastAsia="Calibri"/>
                <w:b/>
                <w:color w:val="000000"/>
                <w:lang w:eastAsia="en-US"/>
              </w:rPr>
              <w:t xml:space="preserve">Областной </w:t>
            </w:r>
            <w:r w:rsidRPr="00607788">
              <w:rPr>
                <w:rFonts w:eastAsia="Calibri"/>
                <w:b/>
                <w:color w:val="000000"/>
                <w:lang w:eastAsia="en-US"/>
              </w:rPr>
              <w:br/>
              <w:t xml:space="preserve">бюджет                 </w:t>
            </w:r>
            <w:proofErr w:type="gramStart"/>
            <w:r w:rsidRPr="00607788">
              <w:rPr>
                <w:rFonts w:eastAsia="Calibri"/>
                <w:b/>
                <w:color w:val="000000"/>
                <w:lang w:eastAsia="en-US"/>
              </w:rPr>
              <w:t xml:space="preserve">   (</w:t>
            </w:r>
            <w:proofErr w:type="gramEnd"/>
            <w:r w:rsidRPr="00607788">
              <w:rPr>
                <w:rFonts w:eastAsia="Calibri"/>
                <w:color w:val="000000"/>
                <w:lang w:eastAsia="en-US"/>
              </w:rPr>
              <w:t>млн. рублей)</w:t>
            </w:r>
          </w:p>
        </w:tc>
      </w:tr>
      <w:tr w:rsidR="00607788" w:rsidRPr="00607788" w:rsidTr="001E1F04">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ind w:left="-5"/>
              <w:jc w:val="center"/>
              <w:rPr>
                <w:rFonts w:eastAsia="SimSun"/>
                <w:color w:val="000000"/>
                <w:lang w:eastAsia="en-US"/>
              </w:rPr>
            </w:pPr>
            <w:proofErr w:type="gramStart"/>
            <w:r w:rsidRPr="00607788">
              <w:rPr>
                <w:rFonts w:eastAsia="SimSun"/>
                <w:b/>
                <w:color w:val="000000"/>
              </w:rPr>
              <w:t>Образование</w:t>
            </w:r>
            <w:r w:rsidRPr="00607788">
              <w:rPr>
                <w:rFonts w:eastAsia="SimSun"/>
                <w:b/>
                <w:color w:val="000000"/>
              </w:rPr>
              <w:br/>
            </w:r>
            <w:r w:rsidRPr="00607788">
              <w:rPr>
                <w:rFonts w:eastAsia="SimSun"/>
                <w:color w:val="000000"/>
              </w:rPr>
              <w:t>(</w:t>
            </w:r>
            <w:proofErr w:type="gramEnd"/>
            <w:r w:rsidRPr="00607788">
              <w:rPr>
                <w:rFonts w:eastAsia="SimSun"/>
                <w:color w:val="000000"/>
              </w:rPr>
              <w:t>58,2 млн. рублей)</w:t>
            </w:r>
          </w:p>
        </w:tc>
        <w:tc>
          <w:tcPr>
            <w:tcW w:w="1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rPr>
              <w:t>36,5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rPr>
              <w:t>21,7</w:t>
            </w:r>
          </w:p>
        </w:tc>
      </w:tr>
      <w:tr w:rsidR="00607788" w:rsidRPr="00607788" w:rsidTr="001E1F04">
        <w:trPr>
          <w:trHeight w:val="70"/>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ind w:left="-5"/>
              <w:jc w:val="center"/>
              <w:rPr>
                <w:rFonts w:eastAsia="SimSun"/>
                <w:color w:val="000000"/>
                <w:lang w:eastAsia="en-US"/>
              </w:rPr>
            </w:pPr>
            <w:r w:rsidRPr="00607788">
              <w:rPr>
                <w:rFonts w:eastAsia="SimSun"/>
                <w:b/>
                <w:color w:val="000000"/>
              </w:rPr>
              <w:t>Культура</w:t>
            </w:r>
          </w:p>
          <w:p w:rsidR="00607788" w:rsidRPr="00607788" w:rsidRDefault="00607788" w:rsidP="00607788">
            <w:pPr>
              <w:suppressAutoHyphens/>
              <w:ind w:left="-5"/>
              <w:jc w:val="center"/>
              <w:rPr>
                <w:rFonts w:eastAsia="SimSun"/>
                <w:color w:val="000000"/>
                <w:lang w:eastAsia="en-US"/>
              </w:rPr>
            </w:pPr>
            <w:r w:rsidRPr="00607788">
              <w:rPr>
                <w:rFonts w:eastAsia="SimSun"/>
                <w:color w:val="000000"/>
              </w:rPr>
              <w:t xml:space="preserve"> (26,7 млн. рублей)</w:t>
            </w:r>
          </w:p>
        </w:tc>
        <w:tc>
          <w:tcPr>
            <w:tcW w:w="1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rPr>
              <w:t>16,7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lang w:eastAsia="en-US"/>
              </w:rPr>
              <w:t>10,0</w:t>
            </w:r>
          </w:p>
        </w:tc>
      </w:tr>
      <w:tr w:rsidR="00607788" w:rsidRPr="00607788" w:rsidTr="001E1F04">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jc w:val="center"/>
              <w:rPr>
                <w:rFonts w:eastAsia="SimSun"/>
                <w:b/>
                <w:color w:val="000000"/>
                <w:u w:color="000000"/>
                <w:lang w:eastAsia="ar-SA"/>
              </w:rPr>
            </w:pPr>
            <w:r w:rsidRPr="00607788">
              <w:rPr>
                <w:rFonts w:eastAsia="Calibri"/>
                <w:b/>
                <w:color w:val="000000"/>
                <w:lang w:eastAsia="en-US"/>
              </w:rPr>
              <w:t>Здравоохранение</w:t>
            </w:r>
          </w:p>
          <w:p w:rsidR="00607788" w:rsidRPr="00607788" w:rsidRDefault="00607788" w:rsidP="00607788">
            <w:pPr>
              <w:suppressAutoHyphens/>
              <w:jc w:val="both"/>
              <w:rPr>
                <w:rFonts w:eastAsia="SimSun"/>
                <w:b/>
                <w:color w:val="000000"/>
                <w:u w:color="000000"/>
                <w:lang w:eastAsia="ar-SA"/>
              </w:rPr>
            </w:pPr>
            <w:r w:rsidRPr="00607788">
              <w:rPr>
                <w:rFonts w:eastAsia="Calibri"/>
                <w:color w:val="000000"/>
                <w:lang w:eastAsia="en-US"/>
              </w:rPr>
              <w:t xml:space="preserve">            (2,0 млн. рублей)</w:t>
            </w:r>
          </w:p>
        </w:tc>
        <w:tc>
          <w:tcPr>
            <w:tcW w:w="1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ind w:firstLine="709"/>
              <w:jc w:val="both"/>
              <w:rPr>
                <w:rFonts w:eastAsia="SimSun"/>
                <w:color w:val="000000"/>
                <w:u w:color="000000"/>
                <w:lang w:eastAsia="ar-SA"/>
              </w:rPr>
            </w:pPr>
            <w:r w:rsidRPr="00607788">
              <w:rPr>
                <w:rFonts w:eastAsia="Calibri"/>
                <w:color w:val="000000"/>
                <w:lang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ind w:firstLine="709"/>
              <w:jc w:val="both"/>
              <w:rPr>
                <w:rFonts w:eastAsia="SimSun"/>
                <w:color w:val="000000"/>
                <w:u w:color="000000"/>
                <w:lang w:eastAsia="ar-SA"/>
              </w:rPr>
            </w:pPr>
            <w:r w:rsidRPr="00607788">
              <w:rPr>
                <w:rFonts w:eastAsia="Calibri"/>
                <w:color w:val="000000"/>
                <w:lang w:eastAsia="en-US"/>
              </w:rPr>
              <w:t xml:space="preserve">      -</w:t>
            </w:r>
          </w:p>
        </w:tc>
      </w:tr>
      <w:tr w:rsidR="00607788" w:rsidRPr="00607788" w:rsidTr="001E1F04">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b/>
                <w:color w:val="000000"/>
              </w:rPr>
              <w:t xml:space="preserve">    Физкультура</w:t>
            </w:r>
          </w:p>
          <w:p w:rsidR="00607788" w:rsidRPr="00607788" w:rsidRDefault="00607788" w:rsidP="00607788">
            <w:pPr>
              <w:suppressAutoHyphens/>
              <w:rPr>
                <w:rFonts w:eastAsia="SimSun"/>
                <w:color w:val="000000"/>
                <w:lang w:eastAsia="en-US"/>
              </w:rPr>
            </w:pPr>
            <w:r w:rsidRPr="00607788">
              <w:rPr>
                <w:rFonts w:eastAsia="SimSun"/>
                <w:color w:val="000000"/>
              </w:rPr>
              <w:t xml:space="preserve">             (8,3 млн. рублей)</w:t>
            </w:r>
          </w:p>
        </w:tc>
        <w:tc>
          <w:tcPr>
            <w:tcW w:w="1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7788" w:rsidRPr="00607788" w:rsidRDefault="00607788" w:rsidP="00607788">
            <w:pPr>
              <w:suppressAutoHyphens/>
              <w:jc w:val="center"/>
              <w:rPr>
                <w:rFonts w:eastAsia="SimSun"/>
                <w:color w:val="000000"/>
                <w:lang w:eastAsia="en-US"/>
              </w:rPr>
            </w:pPr>
            <w:r w:rsidRPr="00607788">
              <w:rPr>
                <w:rFonts w:eastAsia="SimSun"/>
                <w:color w:val="000000"/>
                <w:lang w:eastAsia="en-US"/>
              </w:rPr>
              <w:t>2,2</w:t>
            </w:r>
          </w:p>
        </w:tc>
      </w:tr>
    </w:tbl>
    <w:p w:rsidR="00607788" w:rsidRPr="00607788" w:rsidRDefault="00607788" w:rsidP="00607788">
      <w:pPr>
        <w:suppressAutoHyphens/>
        <w:rPr>
          <w:color w:val="000000"/>
        </w:rPr>
      </w:pPr>
    </w:p>
    <w:p w:rsidR="00607788" w:rsidRPr="00607788" w:rsidRDefault="00607788" w:rsidP="00607788">
      <w:pPr>
        <w:suppressAutoHyphens/>
        <w:jc w:val="both"/>
        <w:rPr>
          <w:color w:val="000000"/>
        </w:rPr>
      </w:pPr>
      <w:r w:rsidRPr="00607788">
        <w:rPr>
          <w:color w:val="000000"/>
        </w:rPr>
        <w:t xml:space="preserve">           В 2016 году продолжалась реализация программы развития города как </w:t>
      </w:r>
      <w:proofErr w:type="spellStart"/>
      <w:proofErr w:type="gramStart"/>
      <w:r w:rsidRPr="00607788">
        <w:rPr>
          <w:color w:val="000000"/>
        </w:rPr>
        <w:t>наукограда</w:t>
      </w:r>
      <w:proofErr w:type="spellEnd"/>
      <w:r w:rsidRPr="00607788">
        <w:rPr>
          <w:color w:val="000000"/>
        </w:rPr>
        <w:t xml:space="preserve">  РФ</w:t>
      </w:r>
      <w:proofErr w:type="gramEnd"/>
      <w:r w:rsidRPr="00607788">
        <w:rPr>
          <w:color w:val="000000"/>
        </w:rPr>
        <w:t>. На эти цели было выделено из средств федерального бюджета 36,4 млн. рублей, в том числе:</w:t>
      </w:r>
    </w:p>
    <w:p w:rsidR="00607788" w:rsidRPr="00607788" w:rsidRDefault="00607788" w:rsidP="00607788">
      <w:pPr>
        <w:suppressAutoHyphens/>
        <w:ind w:firstLine="709"/>
        <w:contextualSpacing/>
        <w:jc w:val="both"/>
        <w:rPr>
          <w:color w:val="000000"/>
        </w:rPr>
      </w:pPr>
      <w:r w:rsidRPr="00607788">
        <w:rPr>
          <w:color w:val="000000"/>
        </w:rPr>
        <w:t>- на учреждение образования -36,4 млн. рублей (строительство детского сада ул. Гагарина, 20 на 210 мест с бассейном).</w:t>
      </w:r>
    </w:p>
    <w:p w:rsidR="00607788" w:rsidRPr="00607788" w:rsidRDefault="00607788" w:rsidP="00607788">
      <w:pPr>
        <w:suppressAutoHyphens/>
        <w:ind w:firstLine="709"/>
        <w:jc w:val="both"/>
        <w:rPr>
          <w:color w:val="000000"/>
        </w:rPr>
      </w:pPr>
      <w:r w:rsidRPr="00607788">
        <w:rPr>
          <w:color w:val="000000"/>
        </w:rPr>
        <w:t>В 2016 году проведена замена освещения футбольного поля на стадионе «Старт» на сумму 4,7 млн. рублей.</w:t>
      </w:r>
    </w:p>
    <w:p w:rsidR="00607788" w:rsidRPr="00607788" w:rsidRDefault="00607788" w:rsidP="00607788">
      <w:pPr>
        <w:suppressAutoHyphens/>
        <w:ind w:firstLine="709"/>
        <w:jc w:val="both"/>
        <w:rPr>
          <w:rFonts w:eastAsia="SimSun"/>
          <w:color w:val="000000"/>
          <w:szCs w:val="20"/>
        </w:rPr>
      </w:pPr>
      <w:r w:rsidRPr="00607788">
        <w:rPr>
          <w:rFonts w:eastAsia="SimSun"/>
          <w:color w:val="000000"/>
          <w:szCs w:val="20"/>
        </w:rPr>
        <w:t>В трёх общеобразовательных школах осуществлены работы по реконструкции школьных стадионов на сумму 27,0 млн. рублей.</w:t>
      </w:r>
    </w:p>
    <w:p w:rsidR="00607788" w:rsidRPr="00607788" w:rsidRDefault="00607788" w:rsidP="00607788">
      <w:pPr>
        <w:jc w:val="both"/>
        <w:rPr>
          <w:color w:val="000000"/>
          <w:lang w:eastAsia="en-US"/>
        </w:rPr>
      </w:pPr>
      <w:r w:rsidRPr="00607788">
        <w:rPr>
          <w:color w:val="000000"/>
          <w:lang w:eastAsia="en-US"/>
        </w:rPr>
        <w:t xml:space="preserve">           В целом расходы на содержание и ремонт городских дорог, ремонт дворовых территорий, проездов к дворовым территориям, составили в 2016 году - 101,4 млн. рублей, что меньше израсходованных средств в 2015 году на 52,5 млн. рублей в результате проведения конкурентных процедур, а также в связи ежегодным приведением автомобильных дорог города Реутов к нормативным требованиям транспортно-эксплуатационных показателей, в том числе: </w:t>
      </w:r>
    </w:p>
    <w:p w:rsidR="00607788" w:rsidRPr="00607788" w:rsidRDefault="00607788" w:rsidP="00607788">
      <w:pPr>
        <w:tabs>
          <w:tab w:val="left" w:pos="993"/>
        </w:tabs>
        <w:jc w:val="both"/>
        <w:rPr>
          <w:color w:val="000000"/>
          <w:lang w:eastAsia="en-US"/>
        </w:rPr>
      </w:pPr>
      <w:r w:rsidRPr="00607788">
        <w:rPr>
          <w:color w:val="000000"/>
          <w:lang w:eastAsia="en-US"/>
        </w:rPr>
        <w:t>- на содержание дорожного хозяйства – 45,3 млн. рублей, что меньше на 5,7 млн. рублей по сравнению с 2015 годом в результате проведения конкурентных процедур (в 2015 году - 51,0 млн. рублей);</w:t>
      </w:r>
    </w:p>
    <w:p w:rsidR="00607788" w:rsidRPr="00607788" w:rsidRDefault="00607788" w:rsidP="00607788">
      <w:pPr>
        <w:tabs>
          <w:tab w:val="left" w:pos="993"/>
        </w:tabs>
        <w:jc w:val="both"/>
        <w:rPr>
          <w:color w:val="000000"/>
          <w:lang w:eastAsia="en-US"/>
        </w:rPr>
      </w:pPr>
      <w:r w:rsidRPr="00607788">
        <w:rPr>
          <w:color w:val="000000"/>
          <w:lang w:eastAsia="en-US"/>
        </w:rPr>
        <w:t>- на ремонт автомобильных дорог – 14,2 млн. рублей, в том числе за счёт субсидии из бюджета Московской области 6,5 млн. рублей, в 2015 году проводились работы по ремонту дорог сметной стоимостью 72,4 млн. рублей, в том числе за счёт субсидии из бюджета Московской области 26,0 млн. руб.;</w:t>
      </w:r>
    </w:p>
    <w:p w:rsidR="00607788" w:rsidRPr="00607788" w:rsidRDefault="00607788" w:rsidP="00607788">
      <w:pPr>
        <w:tabs>
          <w:tab w:val="left" w:pos="993"/>
        </w:tabs>
        <w:jc w:val="both"/>
        <w:rPr>
          <w:color w:val="000000"/>
          <w:lang w:eastAsia="en-US"/>
        </w:rPr>
      </w:pPr>
      <w:r w:rsidRPr="00607788">
        <w:rPr>
          <w:color w:val="000000"/>
          <w:lang w:eastAsia="en-US"/>
        </w:rPr>
        <w:t>- на ремонт дворовых территорий, проездов к дворовым территориям многоквартирных жилых домов – 16,4 млн. рублей, в том числе за счёт субсидии из бюджета Московской области 5,5 млн. руб., что больше на 5,8 млн. руб. по сравнению с 2015 годом, в 2015 году – 10,6 млн. рублей, в том числе за счет субсидии из бюджета Московской области 3,9 млн. рублей;</w:t>
      </w:r>
    </w:p>
    <w:p w:rsidR="00607788" w:rsidRPr="00607788" w:rsidRDefault="00607788" w:rsidP="00607788">
      <w:pPr>
        <w:tabs>
          <w:tab w:val="left" w:pos="993"/>
        </w:tabs>
        <w:jc w:val="both"/>
        <w:rPr>
          <w:color w:val="000000"/>
          <w:lang w:eastAsia="en-US"/>
        </w:rPr>
      </w:pPr>
      <w:r w:rsidRPr="00607788">
        <w:rPr>
          <w:color w:val="000000"/>
          <w:lang w:eastAsia="en-US"/>
        </w:rPr>
        <w:t>- на ямочный ремонт дворовых территорий 2,5 млн. руб. В 2016 году впервые заложены были расходы на данное мероприятие.</w:t>
      </w:r>
    </w:p>
    <w:p w:rsidR="00607788" w:rsidRPr="00607788" w:rsidRDefault="00607788" w:rsidP="00607788">
      <w:pPr>
        <w:tabs>
          <w:tab w:val="left" w:pos="709"/>
        </w:tabs>
        <w:jc w:val="both"/>
        <w:rPr>
          <w:color w:val="000000"/>
          <w:lang w:eastAsia="en-US"/>
        </w:rPr>
      </w:pPr>
      <w:r w:rsidRPr="00607788">
        <w:rPr>
          <w:color w:val="000000"/>
          <w:lang w:eastAsia="en-US"/>
        </w:rPr>
        <w:lastRenderedPageBreak/>
        <w:t xml:space="preserve">           Кроме того, в рамках подпрограммы «Доступная среда» муниципальной программы "Социальная защита населения города Реутов" на 2015-2019 годы выполнены работы на сумму 2,5 млн. рублей.</w:t>
      </w:r>
    </w:p>
    <w:p w:rsidR="00607788" w:rsidRPr="00607788" w:rsidRDefault="00607788" w:rsidP="00607788">
      <w:pPr>
        <w:jc w:val="both"/>
        <w:rPr>
          <w:color w:val="000000"/>
          <w:lang w:eastAsia="en-US"/>
        </w:rPr>
      </w:pPr>
      <w:r w:rsidRPr="00607788">
        <w:rPr>
          <w:color w:val="000000"/>
          <w:lang w:eastAsia="en-US"/>
        </w:rPr>
        <w:t xml:space="preserve">          Расходы на благоустройство в 2016 году составили 137,2 млн. рублей, в том числе на уличное освещение в размере 10,9 млн. рублей; на содержание опор уличного освещения 4,4 млн. рублей; на обеспечение деятельности МБУ «Городское хозяйство и благоустройство» 76,1 млн. руб., что больше на 11,9 млн. руб. по сравнению с 2015 годом; на содержание детских игровых и спортивных площадок, площадок для выгула собак 7,2 млн. рублей; на приобретение техники для коммунальных нужд на сумму 4,8 млн. рублей, в том числе за счёт областных средств на сумму 3,3 млн. рублей; на приобретение техники для нужд благоустройства (погрузчик фронтальный одноковшовый АМКОДОР 332В) на сумму 3,9 млн. руб., в том числе за счёт областных средств на сумму 2,8 млн. рублей.</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Расходы на замену газового оборудования в муниципальных квартирах жилого фонда города составили 2,0 млн. рублей, что больше на 0,5 млн. руб. по сравнению с 2015 годом.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В 2016 году региональному оператору перечислено 23,2 млн. рублей сборов на капитальный ремонт многоквартирных домов в части муниципальной собственности, </w:t>
      </w:r>
      <w:bookmarkStart w:id="10" w:name="__RefHeading__15_1086501024"/>
      <w:bookmarkEnd w:id="10"/>
      <w:r w:rsidRPr="00607788">
        <w:rPr>
          <w:rFonts w:eastAsia="Calibri"/>
          <w:color w:val="000000"/>
          <w:lang w:eastAsia="en-US"/>
        </w:rPr>
        <w:t xml:space="preserve">что больше на 0,3 млн. руб. по сравнению с 2015 годом. </w:t>
      </w:r>
    </w:p>
    <w:p w:rsidR="00607788" w:rsidRPr="00607788" w:rsidRDefault="00607788" w:rsidP="00607788">
      <w:pPr>
        <w:jc w:val="both"/>
        <w:rPr>
          <w:rFonts w:eastAsia="Calibri"/>
          <w:color w:val="000000"/>
          <w:lang w:eastAsia="en-US"/>
        </w:rPr>
      </w:pPr>
    </w:p>
    <w:p w:rsidR="00607788" w:rsidRPr="00607788" w:rsidRDefault="00607788" w:rsidP="00607788">
      <w:pPr>
        <w:jc w:val="both"/>
        <w:rPr>
          <w:rFonts w:eastAsia="Calibri"/>
          <w:color w:val="000000"/>
          <w:lang w:eastAsia="en-US"/>
        </w:rPr>
      </w:pPr>
    </w:p>
    <w:p w:rsidR="00607788" w:rsidRPr="00607788" w:rsidRDefault="00607788" w:rsidP="00607788">
      <w:pPr>
        <w:tabs>
          <w:tab w:val="left" w:pos="1560"/>
        </w:tabs>
        <w:spacing w:line="276" w:lineRule="auto"/>
        <w:jc w:val="center"/>
        <w:rPr>
          <w:rFonts w:eastAsia="Calibri"/>
          <w:b/>
          <w:bCs/>
          <w:color w:val="000000"/>
          <w:sz w:val="22"/>
          <w:szCs w:val="22"/>
          <w:lang w:eastAsia="en-US"/>
        </w:rPr>
      </w:pPr>
      <w:r w:rsidRPr="00607788">
        <w:rPr>
          <w:rFonts w:eastAsia="Calibri"/>
          <w:b/>
          <w:bCs/>
          <w:color w:val="000000"/>
          <w:sz w:val="22"/>
          <w:szCs w:val="22"/>
          <w:lang w:eastAsia="en-US"/>
        </w:rPr>
        <w:t>Удельный вес расходов по разделам в общем объеме расходов, (%)</w:t>
      </w:r>
    </w:p>
    <w:p w:rsidR="00607788" w:rsidRPr="00607788" w:rsidRDefault="00607788" w:rsidP="00607788">
      <w:pPr>
        <w:spacing w:line="276" w:lineRule="auto"/>
        <w:rPr>
          <w:rFonts w:eastAsia="Calibri"/>
          <w:color w:val="000000"/>
          <w:sz w:val="22"/>
          <w:szCs w:val="22"/>
          <w:lang w:eastAsia="en-US"/>
        </w:rPr>
      </w:pPr>
      <w:r w:rsidRPr="00607788">
        <w:rPr>
          <w:rFonts w:eastAsia="SimSun"/>
          <w:noProof/>
          <w:color w:val="000000"/>
          <w:u w:color="000000"/>
        </w:rPr>
        <w:drawing>
          <wp:inline distT="0" distB="0" distL="0" distR="0">
            <wp:extent cx="6153150" cy="41814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7788" w:rsidRPr="00607788" w:rsidRDefault="00607788" w:rsidP="00607788">
      <w:pPr>
        <w:spacing w:after="200" w:line="276" w:lineRule="auto"/>
        <w:ind w:left="-851"/>
        <w:jc w:val="center"/>
        <w:rPr>
          <w:rFonts w:eastAsia="Calibri"/>
          <w:color w:val="000000"/>
          <w:sz w:val="22"/>
          <w:szCs w:val="22"/>
          <w:lang w:eastAsia="en-US"/>
        </w:rPr>
      </w:pPr>
    </w:p>
    <w:p w:rsidR="00607788" w:rsidRPr="00607788" w:rsidRDefault="00607788" w:rsidP="00607788">
      <w:pPr>
        <w:spacing w:after="200" w:line="276" w:lineRule="auto"/>
        <w:ind w:left="-851"/>
        <w:jc w:val="center"/>
        <w:rPr>
          <w:rFonts w:eastAsia="Calibri"/>
          <w:b/>
          <w:bCs/>
          <w:color w:val="000000"/>
          <w:sz w:val="22"/>
          <w:szCs w:val="22"/>
          <w:lang w:eastAsia="en-US"/>
        </w:rPr>
      </w:pPr>
      <w:r w:rsidRPr="00607788">
        <w:rPr>
          <w:rFonts w:eastAsia="Calibri"/>
          <w:b/>
          <w:bCs/>
          <w:color w:val="000000"/>
          <w:sz w:val="22"/>
          <w:szCs w:val="22"/>
          <w:lang w:eastAsia="en-US"/>
        </w:rPr>
        <w:t>Расходы бюджета 2016, (</w:t>
      </w:r>
      <w:proofErr w:type="spellStart"/>
      <w:r w:rsidRPr="00607788">
        <w:rPr>
          <w:rFonts w:eastAsia="Calibri"/>
          <w:b/>
          <w:bCs/>
          <w:color w:val="000000"/>
          <w:sz w:val="22"/>
          <w:szCs w:val="22"/>
          <w:lang w:eastAsia="en-US"/>
        </w:rPr>
        <w:t>млн.руб</w:t>
      </w:r>
      <w:proofErr w:type="spellEnd"/>
      <w:r w:rsidRPr="00607788">
        <w:rPr>
          <w:rFonts w:eastAsia="Calibri"/>
          <w:b/>
          <w:bCs/>
          <w:color w:val="000000"/>
          <w:sz w:val="22"/>
          <w:szCs w:val="22"/>
          <w:lang w:eastAsia="en-US"/>
        </w:rPr>
        <w:t>.)</w:t>
      </w:r>
    </w:p>
    <w:p w:rsidR="00607788" w:rsidRPr="00607788" w:rsidRDefault="00607788" w:rsidP="00607788">
      <w:pPr>
        <w:spacing w:after="200" w:line="276" w:lineRule="auto"/>
        <w:ind w:left="-851"/>
        <w:jc w:val="center"/>
        <w:rPr>
          <w:rFonts w:eastAsia="Calibri"/>
          <w:color w:val="000000"/>
          <w:sz w:val="22"/>
          <w:szCs w:val="22"/>
          <w:lang w:eastAsia="en-US"/>
        </w:rPr>
      </w:pPr>
      <w:r w:rsidRPr="00607788">
        <w:rPr>
          <w:rFonts w:eastAsia="SimSun"/>
          <w:noProof/>
          <w:color w:val="000000"/>
          <w:u w:color="000000"/>
        </w:rPr>
        <w:lastRenderedPageBreak/>
        <w:drawing>
          <wp:inline distT="0" distB="0" distL="0" distR="0">
            <wp:extent cx="6172200" cy="33909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b/>
          <w:bCs/>
          <w:color w:val="000000"/>
          <w:sz w:val="22"/>
          <w:szCs w:val="22"/>
          <w:lang w:eastAsia="en-US"/>
        </w:rPr>
      </w:pPr>
      <w:r w:rsidRPr="00607788">
        <w:rPr>
          <w:rFonts w:eastAsia="Calibri"/>
          <w:b/>
          <w:bCs/>
          <w:color w:val="000000"/>
          <w:sz w:val="22"/>
          <w:szCs w:val="22"/>
          <w:lang w:eastAsia="en-US"/>
        </w:rPr>
        <w:t>Расходы бюджета на социальную сферу</w:t>
      </w:r>
    </w:p>
    <w:p w:rsidR="00607788" w:rsidRPr="00607788" w:rsidRDefault="00607788" w:rsidP="00607788">
      <w:pPr>
        <w:jc w:val="center"/>
        <w:rPr>
          <w:rFonts w:eastAsia="Calibri"/>
          <w:b/>
          <w:bCs/>
          <w:color w:val="000000"/>
          <w:sz w:val="22"/>
          <w:szCs w:val="22"/>
          <w:lang w:eastAsia="en-US"/>
        </w:rPr>
      </w:pPr>
      <w:r w:rsidRPr="00607788">
        <w:rPr>
          <w:rFonts w:eastAsia="Calibri"/>
          <w:b/>
          <w:bCs/>
          <w:color w:val="000000"/>
          <w:sz w:val="22"/>
          <w:szCs w:val="22"/>
          <w:lang w:eastAsia="en-US"/>
        </w:rPr>
        <w:t>(76,8% от общего объёма расходов бюджета</w:t>
      </w:r>
      <w:proofErr w:type="gramStart"/>
      <w:r w:rsidRPr="00607788">
        <w:rPr>
          <w:rFonts w:eastAsia="Calibri"/>
          <w:b/>
          <w:bCs/>
          <w:color w:val="000000"/>
          <w:sz w:val="22"/>
          <w:szCs w:val="22"/>
          <w:lang w:eastAsia="en-US"/>
        </w:rPr>
        <w:t>),%</w:t>
      </w:r>
      <w:proofErr w:type="gramEnd"/>
    </w:p>
    <w:p w:rsidR="00607788" w:rsidRPr="00607788" w:rsidRDefault="00607788" w:rsidP="00607788">
      <w:pPr>
        <w:jc w:val="center"/>
        <w:rPr>
          <w:rFonts w:eastAsia="Calibri"/>
          <w:b/>
          <w:bCs/>
          <w:color w:val="000000"/>
          <w:sz w:val="22"/>
          <w:szCs w:val="22"/>
          <w:lang w:eastAsia="en-US"/>
        </w:rPr>
      </w:pPr>
    </w:p>
    <w:p w:rsidR="00607788" w:rsidRPr="00607788" w:rsidRDefault="00607788" w:rsidP="00607788">
      <w:pPr>
        <w:jc w:val="center"/>
        <w:rPr>
          <w:rFonts w:eastAsia="Calibri"/>
          <w:color w:val="000000"/>
          <w:sz w:val="22"/>
          <w:szCs w:val="22"/>
          <w:lang w:eastAsia="en-US"/>
        </w:rPr>
      </w:pPr>
      <w:r w:rsidRPr="00607788">
        <w:rPr>
          <w:rFonts w:eastAsia="SimSun"/>
          <w:noProof/>
          <w:color w:val="000000"/>
          <w:u w:color="000000"/>
        </w:rPr>
        <w:drawing>
          <wp:inline distT="0" distB="0" distL="0" distR="0">
            <wp:extent cx="6172200" cy="33909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788" w:rsidRPr="00607788" w:rsidRDefault="00607788" w:rsidP="00607788">
      <w:pPr>
        <w:pBdr>
          <w:top w:val="nil"/>
          <w:left w:val="nil"/>
          <w:bottom w:val="nil"/>
          <w:right w:val="nil"/>
          <w:between w:val="nil"/>
          <w:bar w:val="nil"/>
        </w:pBdr>
        <w:shd w:val="clear" w:color="auto" w:fill="FFFFFF"/>
        <w:ind w:firstLine="638"/>
        <w:jc w:val="both"/>
        <w:rPr>
          <w:rFonts w:eastAsia="Calibri"/>
          <w:color w:val="000000"/>
          <w:u w:color="000000"/>
          <w:bdr w:val="nil"/>
          <w:lang w:eastAsia="ar-SA"/>
        </w:rPr>
      </w:pPr>
    </w:p>
    <w:p w:rsidR="00607788" w:rsidRPr="00607788" w:rsidRDefault="00607788" w:rsidP="00607788">
      <w:pPr>
        <w:keepNext/>
        <w:keepLines/>
        <w:numPr>
          <w:ilvl w:val="0"/>
          <w:numId w:val="26"/>
        </w:numPr>
        <w:pBdr>
          <w:top w:val="nil"/>
          <w:left w:val="nil"/>
          <w:bottom w:val="nil"/>
          <w:right w:val="nil"/>
          <w:between w:val="nil"/>
          <w:bar w:val="nil"/>
        </w:pBdr>
        <w:tabs>
          <w:tab w:val="left" w:pos="-4252"/>
        </w:tabs>
        <w:suppressAutoHyphens/>
        <w:spacing w:after="200" w:line="276" w:lineRule="auto"/>
        <w:jc w:val="center"/>
        <w:outlineLvl w:val="0"/>
        <w:rPr>
          <w:rFonts w:eastAsia="Calibri" w:cs="Calibri"/>
          <w:b/>
          <w:iCs/>
          <w:color w:val="000000"/>
          <w:sz w:val="28"/>
          <w:szCs w:val="28"/>
          <w:lang w:eastAsia="ar-SA"/>
        </w:rPr>
      </w:pPr>
      <w:bookmarkStart w:id="11" w:name="_Toc415052367"/>
      <w:bookmarkStart w:id="12" w:name="_Toc415052368"/>
      <w:r w:rsidRPr="00607788">
        <w:rPr>
          <w:rFonts w:eastAsia="Calibri" w:cs="Calibri"/>
          <w:b/>
          <w:iCs/>
          <w:color w:val="000000"/>
          <w:sz w:val="28"/>
          <w:szCs w:val="28"/>
          <w:lang w:eastAsia="ar-SA"/>
        </w:rPr>
        <w:lastRenderedPageBreak/>
        <w:t>АНАЛИЗ СОЦИАЛЬНО-ЭКОНОМИЧЕСКОГО ПОЛОЖЕНИЯ</w:t>
      </w:r>
      <w:bookmarkEnd w:id="11"/>
    </w:p>
    <w:p w:rsidR="00607788" w:rsidRPr="00607788" w:rsidRDefault="00607788" w:rsidP="00607788">
      <w:pPr>
        <w:suppressAutoHyphens/>
        <w:rPr>
          <w:rFonts w:eastAsia="SimSun" w:cs="Calibri"/>
          <w:b/>
          <w:color w:val="000000"/>
          <w:szCs w:val="22"/>
          <w:lang w:eastAsia="en-US"/>
        </w:rPr>
      </w:pPr>
    </w:p>
    <w:p w:rsidR="00607788" w:rsidRPr="00607788" w:rsidRDefault="00607788" w:rsidP="00607788">
      <w:pPr>
        <w:suppressAutoHyphens/>
        <w:ind w:firstLine="360"/>
        <w:rPr>
          <w:rFonts w:eastAsia="SimSun" w:cs="Calibri"/>
          <w:color w:val="000000"/>
          <w:szCs w:val="22"/>
          <w:lang w:eastAsia="en-US"/>
        </w:rPr>
      </w:pPr>
      <w:r w:rsidRPr="00607788">
        <w:rPr>
          <w:rFonts w:eastAsia="SimSun" w:cs="Calibri"/>
          <w:b/>
          <w:color w:val="000000"/>
          <w:szCs w:val="22"/>
          <w:lang w:eastAsia="en-US"/>
        </w:rPr>
        <w:t>3.1. Социально-демографическая ситуация</w:t>
      </w:r>
    </w:p>
    <w:p w:rsidR="00607788" w:rsidRPr="00607788" w:rsidRDefault="00607788" w:rsidP="00607788">
      <w:pPr>
        <w:suppressAutoHyphens/>
        <w:spacing w:line="100" w:lineRule="atLeast"/>
        <w:ind w:firstLine="360"/>
        <w:jc w:val="both"/>
        <w:rPr>
          <w:rFonts w:eastAsia="SimSun" w:cs="Calibri"/>
          <w:b/>
          <w:color w:val="000000"/>
          <w:szCs w:val="22"/>
          <w:lang w:eastAsia="en-US"/>
        </w:rPr>
      </w:pPr>
      <w:r w:rsidRPr="00607788">
        <w:rPr>
          <w:b/>
          <w:color w:val="000000"/>
          <w:lang w:eastAsia="ar-SA"/>
        </w:rPr>
        <w:t>Численность постоянного населения</w:t>
      </w:r>
    </w:p>
    <w:p w:rsidR="00607788" w:rsidRPr="00607788" w:rsidRDefault="00607788" w:rsidP="00607788">
      <w:pPr>
        <w:suppressAutoHyphens/>
        <w:spacing w:line="100" w:lineRule="atLeast"/>
        <w:ind w:left="2" w:firstLine="707"/>
        <w:jc w:val="both"/>
        <w:rPr>
          <w:color w:val="000000"/>
          <w:lang w:eastAsia="ar-SA"/>
        </w:rPr>
      </w:pPr>
      <w:r w:rsidRPr="00607788">
        <w:rPr>
          <w:color w:val="000000"/>
          <w:lang w:eastAsia="ar-SA"/>
        </w:rPr>
        <w:t xml:space="preserve">Численность населения города Реутов на начало 2017 года составляла 99989 человек, на 01.01.2016 - 96 627 человек, Общий прирост населения к соответствующему периоду прошлого года составил 3362 человек </w:t>
      </w:r>
    </w:p>
    <w:p w:rsidR="00607788" w:rsidRPr="00607788" w:rsidRDefault="00607788" w:rsidP="00607788">
      <w:pPr>
        <w:suppressAutoHyphens/>
        <w:spacing w:line="100" w:lineRule="atLeast"/>
        <w:ind w:left="2" w:firstLine="707"/>
        <w:jc w:val="both"/>
        <w:rPr>
          <w:color w:val="000000"/>
          <w:lang w:eastAsia="ar-SA"/>
        </w:rPr>
      </w:pPr>
      <w:r w:rsidRPr="00607788">
        <w:rPr>
          <w:color w:val="000000"/>
          <w:lang w:eastAsia="ar-SA"/>
        </w:rPr>
        <w:t xml:space="preserve">За последние 4 года численность населения увеличилась на 8 460 человека, рост на 5,6%. </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Механический прирост населения является основным источником роста населения. </w:t>
      </w:r>
    </w:p>
    <w:p w:rsidR="00607788" w:rsidRPr="00607788" w:rsidRDefault="00607788" w:rsidP="00607788">
      <w:pPr>
        <w:suppressAutoHyphens/>
        <w:spacing w:line="100" w:lineRule="atLeast"/>
        <w:jc w:val="both"/>
        <w:rPr>
          <w:b/>
          <w:color w:val="000000"/>
          <w:lang w:eastAsia="ar-SA"/>
        </w:rPr>
      </w:pPr>
    </w:p>
    <w:p w:rsidR="00607788" w:rsidRPr="00607788" w:rsidRDefault="00607788" w:rsidP="00607788">
      <w:pPr>
        <w:suppressAutoHyphens/>
        <w:spacing w:line="100" w:lineRule="atLeast"/>
        <w:ind w:firstLine="709"/>
        <w:jc w:val="both"/>
        <w:rPr>
          <w:b/>
          <w:color w:val="000000"/>
          <w:lang w:eastAsia="ar-SA"/>
        </w:rPr>
      </w:pPr>
      <w:r w:rsidRPr="00607788">
        <w:rPr>
          <w:b/>
          <w:color w:val="000000"/>
          <w:lang w:eastAsia="ar-SA"/>
        </w:rPr>
        <w:t>Уровень рождаемости, смертности</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Число браков в 2016 году в 1,7 раза превысило число разводов. Браков заключено -843, разводов – 499. На протяжении последних лет сохраняется тенденция снижения числа разводов и увеличения числа зарегистрированных браков</w:t>
      </w:r>
      <w:r w:rsidRPr="00607788">
        <w:rPr>
          <w:b/>
          <w:color w:val="000000"/>
          <w:lang w:eastAsia="ar-SA"/>
        </w:rPr>
        <w:t>.</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Естественный прирост за 2016 год составил 301 человек, что является лучшим показателем за последние 5 лет. За 2016 год родились 1213 человек, умерли - 912. По сравнению с 2015 годом рождаемость увеличилась на 11,2%, смертность на 4,5%.</w:t>
      </w:r>
      <w:r w:rsidRPr="00607788">
        <w:rPr>
          <w:b/>
          <w:color w:val="000000"/>
          <w:lang w:eastAsia="ar-SA"/>
        </w:rPr>
        <w:t xml:space="preserve"> </w:t>
      </w:r>
    </w:p>
    <w:p w:rsidR="00607788" w:rsidRPr="00607788" w:rsidRDefault="00607788" w:rsidP="00607788">
      <w:pPr>
        <w:suppressAutoHyphens/>
        <w:spacing w:line="100" w:lineRule="atLeast"/>
        <w:contextualSpacing/>
        <w:jc w:val="both"/>
        <w:rPr>
          <w:color w:val="000000"/>
          <w:lang w:eastAsia="ar-SA"/>
        </w:rPr>
      </w:pPr>
    </w:p>
    <w:p w:rsidR="00607788" w:rsidRPr="00607788" w:rsidRDefault="00607788" w:rsidP="00607788">
      <w:pPr>
        <w:suppressAutoHyphens/>
        <w:spacing w:line="100" w:lineRule="atLeast"/>
        <w:ind w:firstLine="709"/>
        <w:contextualSpacing/>
        <w:jc w:val="both"/>
        <w:rPr>
          <w:b/>
          <w:color w:val="000000"/>
          <w:lang w:eastAsia="ar-SA"/>
        </w:rPr>
      </w:pPr>
      <w:r w:rsidRPr="00607788">
        <w:rPr>
          <w:b/>
          <w:color w:val="000000"/>
          <w:lang w:eastAsia="ar-SA"/>
        </w:rPr>
        <w:t>Образовательный уровень населения</w:t>
      </w: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r w:rsidRPr="00607788">
        <w:rPr>
          <w:color w:val="000000"/>
          <w:lang w:eastAsia="ar-SA"/>
        </w:rPr>
        <w:t>Население города отличается высоким уровнем образования и квалификации. 46% населения имеют высшее образование, 29% среднее профессиональное. (По данным переписи населения 2010 года).</w:t>
      </w:r>
    </w:p>
    <w:p w:rsidR="00607788" w:rsidRPr="00607788" w:rsidRDefault="00607788" w:rsidP="00607788">
      <w:pPr>
        <w:suppressAutoHyphens/>
        <w:spacing w:line="100" w:lineRule="atLeast"/>
        <w:contextualSpacing/>
        <w:jc w:val="both"/>
        <w:rPr>
          <w:b/>
          <w:color w:val="000000"/>
          <w:lang w:eastAsia="ar-SA"/>
        </w:rPr>
      </w:pPr>
    </w:p>
    <w:p w:rsidR="00607788" w:rsidRPr="00607788" w:rsidRDefault="00607788" w:rsidP="00607788">
      <w:pPr>
        <w:suppressAutoHyphens/>
        <w:spacing w:line="100" w:lineRule="atLeast"/>
        <w:ind w:firstLine="709"/>
        <w:contextualSpacing/>
        <w:jc w:val="both"/>
        <w:rPr>
          <w:b/>
          <w:color w:val="000000"/>
          <w:lang w:eastAsia="ar-SA"/>
        </w:rPr>
      </w:pPr>
      <w:r w:rsidRPr="00607788">
        <w:rPr>
          <w:b/>
          <w:color w:val="000000"/>
          <w:lang w:eastAsia="ar-SA"/>
        </w:rPr>
        <w:t>3.2. Трудоспособное население, уровень безработицы</w:t>
      </w: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r w:rsidRPr="00607788">
        <w:rPr>
          <w:b/>
          <w:color w:val="000000"/>
          <w:lang w:eastAsia="ar-SA"/>
        </w:rPr>
        <w:t>Социально-демографический состав</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В 2016 году соотношение женщин и мужчин в численности трудоспособного населения составило 50,6% (29984 женщин) и 49,4 % (29275 мужчин) соответственно. В трудоспособном возрасте 59259 человек (61,3% от общей численности). </w:t>
      </w:r>
    </w:p>
    <w:p w:rsidR="00607788" w:rsidRPr="00607788" w:rsidRDefault="00607788" w:rsidP="00607788">
      <w:pPr>
        <w:suppressAutoHyphens/>
        <w:spacing w:line="100" w:lineRule="atLeast"/>
        <w:jc w:val="both"/>
        <w:rPr>
          <w:rFonts w:eastAsia="Calibri"/>
          <w:b/>
          <w:color w:val="000000"/>
          <w:lang w:eastAsia="en-US"/>
        </w:rPr>
      </w:pPr>
    </w:p>
    <w:p w:rsidR="00607788" w:rsidRPr="00607788" w:rsidRDefault="00607788" w:rsidP="00607788">
      <w:pPr>
        <w:suppressAutoHyphens/>
        <w:spacing w:line="100" w:lineRule="atLeast"/>
        <w:ind w:firstLine="709"/>
        <w:jc w:val="both"/>
        <w:rPr>
          <w:rFonts w:eastAsia="Calibri"/>
          <w:b/>
          <w:color w:val="000000"/>
          <w:lang w:eastAsia="en-US"/>
        </w:rPr>
      </w:pPr>
      <w:r w:rsidRPr="00607788">
        <w:rPr>
          <w:rFonts w:eastAsia="Calibri"/>
          <w:b/>
          <w:color w:val="000000"/>
          <w:lang w:eastAsia="en-US"/>
        </w:rPr>
        <w:t>3.3 Уровень безработицы</w:t>
      </w:r>
    </w:p>
    <w:p w:rsidR="00607788" w:rsidRPr="00607788" w:rsidRDefault="00607788" w:rsidP="00607788">
      <w:pPr>
        <w:ind w:firstLine="709"/>
        <w:jc w:val="both"/>
        <w:rPr>
          <w:color w:val="000000"/>
        </w:rPr>
      </w:pPr>
      <w:r w:rsidRPr="00607788">
        <w:rPr>
          <w:color w:val="000000"/>
        </w:rPr>
        <w:t>В 2016 году в центр занятости населения поступило 417 вакансий (в 2015 году поступило 830).</w:t>
      </w:r>
    </w:p>
    <w:p w:rsidR="00607788" w:rsidRPr="00607788" w:rsidRDefault="00607788" w:rsidP="00607788">
      <w:pPr>
        <w:ind w:firstLine="709"/>
        <w:jc w:val="both"/>
        <w:rPr>
          <w:color w:val="000000"/>
        </w:rPr>
      </w:pPr>
      <w:r w:rsidRPr="00607788">
        <w:rPr>
          <w:color w:val="000000"/>
        </w:rPr>
        <w:t>Среди обратившихся удельный вес граждан, имеющих длительный перерыв в работе, составил 13,3 %. Количество пенсионеров, обратившихся в службу занятости, составило 4,7 %. Количество молодежи в возрасте до 30 лет по сравнению с соответствующим периодом прошлого года увеличилось на 3,2% и составило 28,2% от общего числа обратившихся.</w:t>
      </w:r>
    </w:p>
    <w:p w:rsidR="00607788" w:rsidRPr="00607788" w:rsidRDefault="00607788" w:rsidP="00607788">
      <w:pPr>
        <w:ind w:firstLine="709"/>
        <w:jc w:val="both"/>
        <w:rPr>
          <w:color w:val="000000"/>
        </w:rPr>
      </w:pPr>
      <w:r w:rsidRPr="00607788">
        <w:rPr>
          <w:color w:val="000000"/>
        </w:rPr>
        <w:t>Среди обратившихся преобладали граждане следующих специальностей: бухгалтеры (5,2 %), инженеры (2,2%), менеджеры (4,7%), водители (3,2%), специалисты (7,7%), экономисты (1,4%).</w:t>
      </w:r>
    </w:p>
    <w:p w:rsidR="00607788" w:rsidRPr="00607788" w:rsidRDefault="00607788" w:rsidP="00607788">
      <w:pPr>
        <w:ind w:firstLine="709"/>
        <w:jc w:val="both"/>
        <w:rPr>
          <w:color w:val="000000"/>
        </w:rPr>
      </w:pPr>
      <w:r w:rsidRPr="00607788">
        <w:rPr>
          <w:color w:val="000000"/>
        </w:rPr>
        <w:t>10,6% безработных, состоящих на учёте в центре занятости, были заняты в сфере коммунальных услуг, 12,0% - в оптовой и розничной торговле, 5,0% – в сфере операций с недвижимым имуществом, 10,2% - в финансовой деятельности, 7,9% - в обрабатывающих производствах.</w:t>
      </w:r>
    </w:p>
    <w:p w:rsidR="00607788" w:rsidRPr="00607788" w:rsidRDefault="00607788" w:rsidP="00607788">
      <w:pPr>
        <w:ind w:firstLine="709"/>
        <w:jc w:val="both"/>
        <w:rPr>
          <w:color w:val="000000"/>
        </w:rPr>
      </w:pPr>
      <w:r w:rsidRPr="00607788">
        <w:rPr>
          <w:color w:val="000000"/>
        </w:rPr>
        <w:t>Количество безработных, состоящих на учёте в службе занятости, в 2016 году по состоянию на 31.12.2016 составило 306 чел. За 2016 год в службе занятости зарегистрировано 615 безработных, что на 61 человека больше, чем в соответствующем периоде 2015 года.</w:t>
      </w:r>
    </w:p>
    <w:p w:rsidR="00607788" w:rsidRPr="00607788" w:rsidRDefault="00607788" w:rsidP="00607788">
      <w:pPr>
        <w:ind w:firstLine="709"/>
        <w:jc w:val="both"/>
        <w:rPr>
          <w:color w:val="000000"/>
        </w:rPr>
      </w:pPr>
      <w:r w:rsidRPr="00607788">
        <w:rPr>
          <w:color w:val="000000"/>
        </w:rPr>
        <w:t xml:space="preserve">На конец отчётного периода среди безработных 57,8 % составляют граждане, уволенные по собственному желанию (177 чел.), 29,1% составляют уволенные в связи с </w:t>
      </w:r>
      <w:r w:rsidRPr="00607788">
        <w:rPr>
          <w:color w:val="000000"/>
        </w:rPr>
        <w:lastRenderedPageBreak/>
        <w:t>ликвидацией организации, либо сокращением численности или штата работников (89 чел.).</w:t>
      </w:r>
    </w:p>
    <w:p w:rsidR="00607788" w:rsidRPr="00607788" w:rsidRDefault="00607788" w:rsidP="00607788">
      <w:pPr>
        <w:ind w:firstLine="709"/>
        <w:jc w:val="both"/>
        <w:rPr>
          <w:color w:val="000000"/>
        </w:rPr>
      </w:pPr>
      <w:r w:rsidRPr="00607788">
        <w:rPr>
          <w:color w:val="000000"/>
        </w:rPr>
        <w:t xml:space="preserve">По уровню образования граждане с высшим и средним специальным образованием (без учёта подростков) составили 84,6 % от всех безработных, состоящих на учёте в центре занятости (в 2015 году – 82,9%), 53,9% безработных составляют женщины (в 2015 году – 58,9%), 10,1% - молодёжь до 30 лет (в 2015 году – 12,7%), 12,4 % - граждане </w:t>
      </w:r>
      <w:proofErr w:type="spellStart"/>
      <w:r w:rsidRPr="00607788">
        <w:rPr>
          <w:color w:val="000000"/>
        </w:rPr>
        <w:t>предпенсионного</w:t>
      </w:r>
      <w:proofErr w:type="spellEnd"/>
      <w:r w:rsidRPr="00607788">
        <w:rPr>
          <w:color w:val="000000"/>
        </w:rPr>
        <w:t xml:space="preserve"> возраста (в 2015 году – 12,7%). Молодёжь, из числа недавно получивших профессиональное образование и не имеющих опыта работы по полученной специальности, и граждане </w:t>
      </w:r>
      <w:proofErr w:type="spellStart"/>
      <w:r w:rsidRPr="00607788">
        <w:rPr>
          <w:color w:val="000000"/>
        </w:rPr>
        <w:t>предпенсионного</w:t>
      </w:r>
      <w:proofErr w:type="spellEnd"/>
      <w:r w:rsidRPr="00607788">
        <w:rPr>
          <w:color w:val="000000"/>
        </w:rPr>
        <w:t xml:space="preserve"> возраста, имеют низкую конкурентоспособность на рынке труда</w:t>
      </w:r>
    </w:p>
    <w:p w:rsidR="00607788" w:rsidRPr="00607788" w:rsidRDefault="00607788" w:rsidP="00607788">
      <w:pPr>
        <w:ind w:firstLine="709"/>
        <w:jc w:val="both"/>
        <w:rPr>
          <w:color w:val="000000"/>
        </w:rPr>
      </w:pPr>
      <w:r w:rsidRPr="00607788">
        <w:rPr>
          <w:color w:val="000000"/>
        </w:rPr>
        <w:t xml:space="preserve">Из числа обратившихся за содействием в поиске подходящей работы, трудоустроен 361 человек, (в 2015 году соответственно – 401 чел.). Женщины составили 54,6 % трудоустроенных (в соответствующем периоде 2015 года – 61,0%). В течение 2016 года сохранилось несоответствие структуры вакансий и состава безработных, состоящих на учёте в центре занятости населения. </w:t>
      </w:r>
    </w:p>
    <w:p w:rsidR="00607788" w:rsidRPr="00607788" w:rsidRDefault="00607788" w:rsidP="00607788">
      <w:pPr>
        <w:ind w:firstLine="709"/>
        <w:jc w:val="both"/>
        <w:rPr>
          <w:color w:val="000000"/>
        </w:rPr>
      </w:pPr>
      <w:r w:rsidRPr="00607788">
        <w:rPr>
          <w:color w:val="000000"/>
        </w:rPr>
        <w:t>Непосредственно за содействием в трудоустройстве в 2016 году обратились 1141 чел. Среди обратившихся граждан в службу занятости женщины составляют 53,2%.</w:t>
      </w:r>
    </w:p>
    <w:p w:rsidR="00607788" w:rsidRPr="00607788" w:rsidRDefault="00607788" w:rsidP="00607788">
      <w:pPr>
        <w:ind w:firstLine="709"/>
        <w:jc w:val="both"/>
        <w:rPr>
          <w:color w:val="000000"/>
        </w:rPr>
      </w:pPr>
      <w:r w:rsidRPr="00607788">
        <w:rPr>
          <w:color w:val="000000"/>
        </w:rPr>
        <w:t>Уровень регистрируемой безработицы на конец 2016 года составил 0,57%, уровень общей безработицы составил – 2,65%.</w:t>
      </w:r>
    </w:p>
    <w:p w:rsidR="00607788" w:rsidRPr="00607788" w:rsidRDefault="00607788" w:rsidP="00607788">
      <w:pPr>
        <w:ind w:firstLine="709"/>
        <w:jc w:val="both"/>
        <w:rPr>
          <w:color w:val="000000"/>
        </w:rPr>
      </w:pPr>
      <w:r w:rsidRPr="00607788">
        <w:rPr>
          <w:color w:val="000000"/>
        </w:rPr>
        <w:t>Средняя продолжительность безработицы составила 5,23 месяца. Средняя продолжительность безработицы по отдельным категориям безработных граждан:</w:t>
      </w:r>
    </w:p>
    <w:p w:rsidR="00607788" w:rsidRPr="00607788" w:rsidRDefault="00607788" w:rsidP="00607788">
      <w:pPr>
        <w:ind w:firstLine="709"/>
        <w:jc w:val="both"/>
        <w:rPr>
          <w:color w:val="000000"/>
        </w:rPr>
      </w:pPr>
      <w:r w:rsidRPr="00607788">
        <w:rPr>
          <w:color w:val="000000"/>
        </w:rPr>
        <w:t>- по молодежи – 3,13 мес.</w:t>
      </w:r>
    </w:p>
    <w:p w:rsidR="00607788" w:rsidRPr="00607788" w:rsidRDefault="00607788" w:rsidP="00607788">
      <w:pPr>
        <w:ind w:firstLine="709"/>
        <w:jc w:val="both"/>
        <w:rPr>
          <w:color w:val="000000"/>
        </w:rPr>
      </w:pPr>
      <w:r w:rsidRPr="00607788">
        <w:rPr>
          <w:color w:val="000000"/>
        </w:rPr>
        <w:t>- по женщинам – 4,85 мес.</w:t>
      </w:r>
    </w:p>
    <w:p w:rsidR="00607788" w:rsidRPr="00607788" w:rsidRDefault="00607788" w:rsidP="00607788">
      <w:pPr>
        <w:ind w:firstLine="709"/>
        <w:jc w:val="both"/>
        <w:rPr>
          <w:color w:val="000000"/>
        </w:rPr>
      </w:pPr>
      <w:r w:rsidRPr="00607788">
        <w:rPr>
          <w:color w:val="000000"/>
        </w:rPr>
        <w:t>- по инвалидам – 6,22 мес.</w:t>
      </w:r>
    </w:p>
    <w:p w:rsidR="00607788" w:rsidRPr="00607788" w:rsidRDefault="00607788" w:rsidP="00607788">
      <w:pPr>
        <w:ind w:firstLine="709"/>
        <w:jc w:val="both"/>
        <w:rPr>
          <w:color w:val="000000"/>
        </w:rPr>
      </w:pPr>
      <w:r w:rsidRPr="00607788">
        <w:rPr>
          <w:color w:val="000000"/>
        </w:rPr>
        <w:t>В целях обеспечения занятости граждан, обратившихся в службу занятости, оказывается помощь в выборе подходящей работы в соответствии с банком вакансий, имеющихся в службе. Обратившимся оказывается консультативная помощь в соответствие с Законом “О занятости населения в РФ” и другим нормативным документам, обеспечивающим правовое регулирование в области занятости.</w:t>
      </w:r>
    </w:p>
    <w:p w:rsidR="00607788" w:rsidRPr="00607788" w:rsidRDefault="00607788" w:rsidP="00607788">
      <w:pPr>
        <w:spacing w:line="249" w:lineRule="auto"/>
        <w:ind w:firstLine="709"/>
        <w:jc w:val="both"/>
        <w:rPr>
          <w:color w:val="000000"/>
        </w:rPr>
      </w:pPr>
      <w:r w:rsidRPr="00607788">
        <w:rPr>
          <w:color w:val="000000"/>
        </w:rPr>
        <w:t xml:space="preserve">В 2016 году были трудоустроены 9 чел., особо нуждающихся в социальной защите из числа безработных граждан, испытывающих трудности в поиске работы. Был заключен 1 договор с МУ «Спортивно – оздоровительный клуб инвалидов «РИСК-М». В рамках этого договора 9 человек были направлены в качестве дежурных по залу в данную организацию. </w:t>
      </w:r>
    </w:p>
    <w:p w:rsidR="00607788" w:rsidRPr="00607788" w:rsidRDefault="00607788" w:rsidP="00607788">
      <w:pPr>
        <w:spacing w:line="249" w:lineRule="auto"/>
        <w:ind w:firstLine="709"/>
        <w:jc w:val="both"/>
        <w:rPr>
          <w:color w:val="000000"/>
        </w:rPr>
      </w:pPr>
      <w:r w:rsidRPr="00607788">
        <w:rPr>
          <w:rFonts w:eastAsia="Calibri"/>
          <w:color w:val="000000"/>
        </w:rPr>
        <w:t>В рамках реализации мероприятий содействия занятости совместно с Отделом по физической культуре, спорту, туризму и работе с молодежью Администрации города Реутова организована Молодежная биржа труда, которая ежедневно ведёт приём школьников, подростков, желающих работать во время школьных каникул и во внеурочное время.</w:t>
      </w:r>
    </w:p>
    <w:p w:rsidR="00607788" w:rsidRPr="00607788" w:rsidRDefault="00607788" w:rsidP="00607788">
      <w:pPr>
        <w:overflowPunct w:val="0"/>
        <w:autoSpaceDE w:val="0"/>
        <w:autoSpaceDN w:val="0"/>
        <w:adjustRightInd w:val="0"/>
        <w:ind w:firstLine="720"/>
        <w:jc w:val="both"/>
        <w:rPr>
          <w:rFonts w:eastAsia="Calibri"/>
          <w:color w:val="000000"/>
        </w:rPr>
      </w:pPr>
      <w:r w:rsidRPr="00607788">
        <w:rPr>
          <w:rFonts w:eastAsia="Calibri"/>
          <w:color w:val="000000"/>
        </w:rPr>
        <w:t>Заключено 2 договора по организации временного трудоустройства несовершеннолетних граждан: с МУ "Подростково-молодежный центр" и с ФГУП "</w:t>
      </w:r>
      <w:proofErr w:type="spellStart"/>
      <w:r w:rsidRPr="00607788">
        <w:rPr>
          <w:rFonts w:eastAsia="Calibri"/>
          <w:color w:val="000000"/>
        </w:rPr>
        <w:t>Реутовский</w:t>
      </w:r>
      <w:proofErr w:type="spellEnd"/>
      <w:r w:rsidRPr="00607788">
        <w:rPr>
          <w:rFonts w:eastAsia="Calibri"/>
          <w:color w:val="000000"/>
        </w:rPr>
        <w:t xml:space="preserve"> экспериментальный завод средств протезирования" Министерства труда и социальной защиты Российской Федерации. В рамках этих договоров создано 124 рабочих места для временной занятости подростков на время летних каникул.</w:t>
      </w:r>
    </w:p>
    <w:p w:rsidR="00607788" w:rsidRPr="00607788" w:rsidRDefault="00607788" w:rsidP="00607788">
      <w:pPr>
        <w:ind w:firstLine="720"/>
        <w:jc w:val="both"/>
        <w:rPr>
          <w:color w:val="000000"/>
        </w:rPr>
      </w:pPr>
      <w:r w:rsidRPr="00607788">
        <w:rPr>
          <w:color w:val="000000"/>
        </w:rPr>
        <w:t xml:space="preserve">В 2016 году на общественные работы были направлены 3 человека. </w:t>
      </w:r>
    </w:p>
    <w:p w:rsidR="00607788" w:rsidRPr="00607788" w:rsidRDefault="00607788" w:rsidP="00607788">
      <w:pPr>
        <w:ind w:firstLine="720"/>
        <w:jc w:val="both"/>
        <w:rPr>
          <w:color w:val="000000"/>
        </w:rPr>
      </w:pPr>
      <w:r w:rsidRPr="00607788">
        <w:rPr>
          <w:color w:val="000000"/>
        </w:rPr>
        <w:t>На организацию общественных работ было направлено 10,2 тыс.</w:t>
      </w:r>
      <w:r w:rsidRPr="00607788">
        <w:rPr>
          <w:b/>
          <w:color w:val="000000"/>
        </w:rPr>
        <w:t xml:space="preserve"> </w:t>
      </w:r>
      <w:r w:rsidRPr="00607788">
        <w:rPr>
          <w:color w:val="000000"/>
        </w:rPr>
        <w:t>руб.: из средств бюджета Московской области в виде субвенций.</w:t>
      </w:r>
    </w:p>
    <w:p w:rsidR="00607788" w:rsidRPr="00607788" w:rsidRDefault="00607788" w:rsidP="00607788">
      <w:pPr>
        <w:ind w:firstLine="720"/>
        <w:jc w:val="both"/>
        <w:rPr>
          <w:color w:val="000000"/>
        </w:rPr>
      </w:pPr>
      <w:r w:rsidRPr="00607788">
        <w:rPr>
          <w:color w:val="000000"/>
        </w:rPr>
        <w:t xml:space="preserve">В отчетном периоде были заключены 2 договора: с ОСП </w:t>
      </w:r>
      <w:proofErr w:type="spellStart"/>
      <w:r w:rsidRPr="00607788">
        <w:rPr>
          <w:color w:val="000000"/>
        </w:rPr>
        <w:t>Балашихинский</w:t>
      </w:r>
      <w:proofErr w:type="spellEnd"/>
      <w:r w:rsidRPr="00607788">
        <w:rPr>
          <w:color w:val="000000"/>
        </w:rPr>
        <w:t xml:space="preserve"> почтамт УФПС МО – филиал ФГУП «Почта России» и ИП Ананьева Надежда Владимировна. В рамках этих договоров 3 чел. (1 женщина и 2 мужчины) были направлены в данные организации в качестве операторов связи (2 человека) и мастера по ремонту (1 человек). </w:t>
      </w:r>
    </w:p>
    <w:p w:rsidR="00607788" w:rsidRPr="00607788" w:rsidRDefault="00607788" w:rsidP="00607788">
      <w:pPr>
        <w:spacing w:line="204" w:lineRule="auto"/>
        <w:jc w:val="both"/>
        <w:rPr>
          <w:color w:val="000000"/>
        </w:rPr>
      </w:pPr>
      <w:r w:rsidRPr="00607788">
        <w:rPr>
          <w:color w:val="000000"/>
        </w:rPr>
        <w:lastRenderedPageBreak/>
        <w:t xml:space="preserve">             Заключено 2 договора на организацию общественных работ: с МАУ «Физкультурно-оздоровительный комплекс» и с ФГУП «Почта России». Трудоустроено 3 безработных гражданина.</w:t>
      </w:r>
    </w:p>
    <w:p w:rsidR="00607788" w:rsidRPr="00607788" w:rsidRDefault="00607788" w:rsidP="00607788">
      <w:pPr>
        <w:jc w:val="both"/>
        <w:textAlignment w:val="baseline"/>
        <w:rPr>
          <w:color w:val="000000"/>
        </w:rPr>
      </w:pPr>
      <w:r w:rsidRPr="00607788">
        <w:rPr>
          <w:color w:val="000000"/>
        </w:rPr>
        <w:t xml:space="preserve">              За 2016 год было проведено 7 ярмарок вакансий, в которых приняли участие 15 предприятий и организаций, а так же учебное заведение – «Подмосковный колледж «Энергия</w:t>
      </w:r>
      <w:proofErr w:type="gramStart"/>
      <w:r w:rsidRPr="00607788">
        <w:rPr>
          <w:color w:val="000000"/>
        </w:rPr>
        <w:t>» .</w:t>
      </w:r>
      <w:proofErr w:type="gramEnd"/>
      <w:r w:rsidRPr="00607788">
        <w:rPr>
          <w:color w:val="000000"/>
        </w:rPr>
        <w:t xml:space="preserve"> Всего на мини-ярмарках было представлено 3803 вакансии. Большое значение уделялось Государственному порталу «Работа в России». Портал. «Ярмарки» посетили 396 человек. Зарегистрировались, как ищущие работу, 346 человек. Общий объём затрат на ярмарки составил 90 тыс. руб.</w:t>
      </w:r>
    </w:p>
    <w:p w:rsidR="00607788" w:rsidRPr="00607788" w:rsidRDefault="00607788" w:rsidP="00607788">
      <w:pPr>
        <w:jc w:val="both"/>
        <w:textAlignment w:val="baseline"/>
        <w:rPr>
          <w:color w:val="000000"/>
        </w:rPr>
      </w:pPr>
      <w:r w:rsidRPr="00607788">
        <w:rPr>
          <w:color w:val="000000"/>
        </w:rPr>
        <w:t xml:space="preserve">              За 2016 год 5 безработных граждан открыли собственное дело. 45 безработных граждан, получили государственную услугу по социальной адаптации безработных граждан на рынке труда.</w:t>
      </w:r>
    </w:p>
    <w:p w:rsidR="00607788" w:rsidRPr="00607788" w:rsidRDefault="00607788" w:rsidP="00607788">
      <w:pPr>
        <w:suppressAutoHyphens/>
        <w:spacing w:line="100" w:lineRule="atLeast"/>
        <w:jc w:val="both"/>
        <w:rPr>
          <w:rFonts w:eastAsia="SimSun" w:cs="Calibri"/>
          <w:color w:val="000000"/>
          <w:szCs w:val="22"/>
          <w:lang w:eastAsia="en-US"/>
        </w:rPr>
      </w:pPr>
    </w:p>
    <w:p w:rsidR="00607788" w:rsidRPr="00607788" w:rsidRDefault="00607788" w:rsidP="00607788">
      <w:pPr>
        <w:suppressAutoHyphens/>
        <w:spacing w:line="100" w:lineRule="atLeast"/>
        <w:ind w:firstLine="709"/>
        <w:jc w:val="both"/>
        <w:rPr>
          <w:b/>
          <w:color w:val="000000"/>
          <w:lang w:eastAsia="ar-SA"/>
        </w:rPr>
      </w:pPr>
      <w:r w:rsidRPr="00607788">
        <w:rPr>
          <w:b/>
          <w:color w:val="000000"/>
          <w:lang w:eastAsia="ar-SA"/>
        </w:rPr>
        <w:t>3.4. Заработная плата</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Средняя заработная плата в 2016 году составила 44,7 тыс. </w:t>
      </w:r>
      <w:r w:rsidRPr="00607788">
        <w:rPr>
          <w:rFonts w:eastAsia="SimSun"/>
          <w:bCs/>
          <w:color w:val="000000"/>
          <w:lang w:eastAsia="en-US"/>
        </w:rPr>
        <w:t>рублей</w:t>
      </w:r>
      <w:r w:rsidRPr="00607788">
        <w:rPr>
          <w:color w:val="000000"/>
          <w:lang w:eastAsia="ar-SA"/>
        </w:rPr>
        <w:t xml:space="preserve">. В 2015 году заработная плата составляла 42 тыс. </w:t>
      </w:r>
      <w:r w:rsidRPr="00607788">
        <w:rPr>
          <w:rFonts w:eastAsia="SimSun"/>
          <w:bCs/>
          <w:color w:val="000000"/>
          <w:lang w:eastAsia="en-US"/>
        </w:rPr>
        <w:t>рублей</w:t>
      </w:r>
      <w:r w:rsidRPr="00607788">
        <w:rPr>
          <w:color w:val="000000"/>
          <w:lang w:eastAsia="ar-SA"/>
        </w:rPr>
        <w:t xml:space="preserve">, рост по сравнению с 2015 годом увеличилась на 2,7 тыс. </w:t>
      </w:r>
      <w:r w:rsidRPr="00607788">
        <w:rPr>
          <w:rFonts w:eastAsia="SimSun"/>
          <w:bCs/>
          <w:color w:val="000000"/>
          <w:lang w:eastAsia="en-US"/>
        </w:rPr>
        <w:t>рублей</w:t>
      </w:r>
      <w:r w:rsidRPr="00607788">
        <w:rPr>
          <w:color w:val="000000"/>
          <w:lang w:eastAsia="ar-SA"/>
        </w:rPr>
        <w:t>, темп роста 106,4%.</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Средняя заработная плата за 2016 год на крупных и средних предприятиях составила 47,7тыс. </w:t>
      </w:r>
      <w:r w:rsidRPr="00607788">
        <w:rPr>
          <w:rFonts w:eastAsia="SimSun"/>
          <w:bCs/>
          <w:color w:val="000000"/>
          <w:lang w:eastAsia="en-US"/>
        </w:rPr>
        <w:t>рублей</w:t>
      </w:r>
      <w:r w:rsidRPr="00607788">
        <w:rPr>
          <w:color w:val="000000"/>
          <w:lang w:eastAsia="ar-SA"/>
        </w:rPr>
        <w:t>. В 2015 году заработная плата на крупных средних предприятиях составляла 45,5 тыс.</w:t>
      </w:r>
      <w:r w:rsidRPr="00607788">
        <w:rPr>
          <w:rFonts w:eastAsia="SimSun"/>
          <w:bCs/>
          <w:color w:val="000000"/>
          <w:lang w:eastAsia="en-US"/>
        </w:rPr>
        <w:t xml:space="preserve"> рублей</w:t>
      </w:r>
      <w:r w:rsidRPr="00607788">
        <w:rPr>
          <w:color w:val="000000"/>
          <w:lang w:eastAsia="ar-SA"/>
        </w:rPr>
        <w:t>.</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Средняя заработная плата в 2016 году на малых предприятиях составила 29,5 тыс.</w:t>
      </w:r>
      <w:r w:rsidRPr="00607788">
        <w:rPr>
          <w:rFonts w:eastAsia="SimSun"/>
          <w:bCs/>
          <w:color w:val="000000"/>
          <w:lang w:eastAsia="en-US"/>
        </w:rPr>
        <w:t xml:space="preserve"> рублей</w:t>
      </w:r>
      <w:r w:rsidRPr="00607788">
        <w:rPr>
          <w:color w:val="000000"/>
          <w:lang w:eastAsia="ar-SA"/>
        </w:rPr>
        <w:t xml:space="preserve">. </w:t>
      </w:r>
    </w:p>
    <w:p w:rsidR="00607788" w:rsidRPr="00607788" w:rsidRDefault="00607788" w:rsidP="00607788">
      <w:pPr>
        <w:spacing w:after="200" w:line="276" w:lineRule="auto"/>
        <w:rPr>
          <w:rFonts w:ascii="Calibri" w:eastAsia="Calibri" w:hAnsi="Calibri"/>
          <w:b/>
          <w:color w:val="000000"/>
          <w:sz w:val="22"/>
          <w:szCs w:val="22"/>
          <w:lang w:eastAsia="en-US"/>
        </w:rPr>
      </w:pPr>
    </w:p>
    <w:p w:rsidR="00607788" w:rsidRPr="00607788" w:rsidRDefault="00607788" w:rsidP="00607788">
      <w:pPr>
        <w:keepNext/>
        <w:keepLines/>
        <w:tabs>
          <w:tab w:val="left" w:pos="-4252"/>
        </w:tabs>
        <w:suppressAutoHyphens/>
        <w:jc w:val="center"/>
        <w:outlineLvl w:val="0"/>
        <w:rPr>
          <w:rFonts w:eastAsia="Calibri" w:cs="Calibri"/>
          <w:b/>
          <w:iCs/>
          <w:color w:val="000000"/>
          <w:sz w:val="28"/>
          <w:szCs w:val="28"/>
          <w:u w:color="000000"/>
          <w:lang w:eastAsia="ar-SA"/>
        </w:rPr>
      </w:pPr>
      <w:r w:rsidRPr="00607788">
        <w:rPr>
          <w:rFonts w:eastAsia="Calibri" w:cs="Calibri"/>
          <w:b/>
          <w:iCs/>
          <w:color w:val="000000"/>
          <w:sz w:val="28"/>
          <w:szCs w:val="28"/>
          <w:u w:color="000000"/>
          <w:lang w:eastAsia="ar-SA"/>
        </w:rPr>
        <w:t>4. УПРАВЛЕНИЕ МУНИЦИПАЛЬНОЙ СОБСТВЕННОСТЬЮ</w:t>
      </w:r>
      <w:bookmarkEnd w:id="12"/>
    </w:p>
    <w:p w:rsidR="00607788" w:rsidRPr="00607788" w:rsidRDefault="00607788" w:rsidP="00607788">
      <w:pPr>
        <w:pBdr>
          <w:top w:val="nil"/>
          <w:left w:val="nil"/>
          <w:bottom w:val="nil"/>
          <w:right w:val="nil"/>
          <w:between w:val="nil"/>
          <w:bar w:val="nil"/>
        </w:pBdr>
        <w:jc w:val="both"/>
        <w:rPr>
          <w:rFonts w:eastAsia="Calibri"/>
          <w:b/>
          <w:color w:val="000000"/>
          <w:u w:color="000000"/>
          <w:bdr w:val="nil"/>
          <w:lang w:eastAsia="ar-SA"/>
        </w:rPr>
      </w:pPr>
    </w:p>
    <w:p w:rsidR="00607788" w:rsidRPr="00607788" w:rsidRDefault="00607788" w:rsidP="00607788">
      <w:pPr>
        <w:pBdr>
          <w:top w:val="nil"/>
          <w:left w:val="nil"/>
          <w:bottom w:val="nil"/>
          <w:right w:val="nil"/>
          <w:between w:val="nil"/>
          <w:bar w:val="nil"/>
        </w:pBdr>
        <w:ind w:firstLine="709"/>
        <w:jc w:val="both"/>
        <w:rPr>
          <w:rFonts w:eastAsia="Calibri"/>
          <w:b/>
          <w:color w:val="000000"/>
          <w:u w:color="000000"/>
          <w:bdr w:val="nil"/>
          <w:lang w:eastAsia="ar-SA"/>
        </w:rPr>
      </w:pPr>
      <w:r w:rsidRPr="00607788">
        <w:rPr>
          <w:rFonts w:eastAsia="Calibri"/>
          <w:b/>
          <w:color w:val="000000"/>
          <w:u w:color="000000"/>
          <w:bdr w:val="nil"/>
          <w:lang w:eastAsia="ar-SA"/>
        </w:rPr>
        <w:t xml:space="preserve">4.1. Работа по увеличению собственной доходной базы местного бюджета </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b/>
          <w:color w:val="000000"/>
          <w:szCs w:val="22"/>
          <w:lang w:eastAsia="en-US"/>
        </w:rPr>
        <w:t>Эффективное управление муниципальной собственностью и земельными ресурсами</w:t>
      </w:r>
    </w:p>
    <w:p w:rsidR="00607788" w:rsidRPr="00607788" w:rsidRDefault="00607788" w:rsidP="00607788">
      <w:pPr>
        <w:suppressAutoHyphens/>
        <w:ind w:firstLine="709"/>
        <w:jc w:val="both"/>
        <w:rPr>
          <w:rFonts w:cs="Calibri"/>
          <w:color w:val="000000"/>
          <w:lang w:eastAsia="ar-SA"/>
        </w:rPr>
      </w:pPr>
      <w:r w:rsidRPr="00607788">
        <w:rPr>
          <w:rFonts w:cs="Calibri"/>
          <w:color w:val="000000"/>
          <w:lang w:eastAsia="ar-SA"/>
        </w:rPr>
        <w:t>Основную долю в неналоговых доходах (88,6%) в 2016 году составили доходы от управления муниципальной собственностью и земельными ресурсами - 451,9 млн.</w:t>
      </w:r>
      <w:r w:rsidRPr="00607788">
        <w:rPr>
          <w:rFonts w:eastAsia="SimSun"/>
          <w:bCs/>
          <w:color w:val="000000"/>
          <w:lang w:eastAsia="en-US"/>
        </w:rPr>
        <w:t xml:space="preserve"> рублей</w:t>
      </w:r>
      <w:r w:rsidRPr="00607788">
        <w:rPr>
          <w:rFonts w:cs="Calibri"/>
          <w:color w:val="000000"/>
          <w:lang w:eastAsia="ar-SA"/>
        </w:rPr>
        <w:t>.</w:t>
      </w:r>
      <w:bookmarkStart w:id="13" w:name="_Toc412011305"/>
      <w:bookmarkStart w:id="14" w:name="_Toc415052369"/>
      <w:bookmarkEnd w:id="13"/>
    </w:p>
    <w:p w:rsidR="00607788" w:rsidRPr="00607788" w:rsidRDefault="00607788" w:rsidP="00607788">
      <w:pPr>
        <w:suppressAutoHyphens/>
        <w:ind w:firstLine="709"/>
        <w:contextualSpacing/>
        <w:outlineLvl w:val="1"/>
        <w:rPr>
          <w:rFonts w:eastAsia="SimSun" w:cs="Calibri"/>
          <w:b/>
          <w:noProof/>
          <w:color w:val="000000"/>
          <w:lang w:eastAsia="en-US"/>
        </w:rPr>
      </w:pPr>
    </w:p>
    <w:p w:rsidR="00607788" w:rsidRPr="00607788" w:rsidRDefault="00607788" w:rsidP="00607788">
      <w:pPr>
        <w:suppressAutoHyphens/>
        <w:ind w:firstLine="709"/>
        <w:contextualSpacing/>
        <w:outlineLvl w:val="1"/>
        <w:rPr>
          <w:rFonts w:eastAsia="SimSun" w:cs="Calibri"/>
          <w:b/>
          <w:noProof/>
          <w:color w:val="000000"/>
          <w:lang w:eastAsia="en-US"/>
        </w:rPr>
      </w:pPr>
      <w:r w:rsidRPr="00607788">
        <w:rPr>
          <w:rFonts w:eastAsia="SimSun" w:cs="Calibri"/>
          <w:b/>
          <w:noProof/>
          <w:color w:val="000000"/>
          <w:lang w:eastAsia="en-US"/>
        </w:rPr>
        <w:t>Доходы от сдачи в аренду нежилых помещений</w:t>
      </w:r>
      <w:bookmarkEnd w:id="14"/>
    </w:p>
    <w:p w:rsidR="00607788" w:rsidRPr="00607788" w:rsidRDefault="00607788" w:rsidP="00607788">
      <w:pPr>
        <w:suppressAutoHyphens/>
        <w:ind w:firstLine="709"/>
        <w:contextualSpacing/>
        <w:jc w:val="both"/>
        <w:rPr>
          <w:rFonts w:cs="Calibri"/>
          <w:color w:val="000000"/>
          <w:lang w:eastAsia="ar-SA"/>
        </w:rPr>
      </w:pPr>
      <w:r w:rsidRPr="00607788">
        <w:rPr>
          <w:rFonts w:cs="Calibri"/>
          <w:iCs/>
          <w:color w:val="000000"/>
          <w:lang w:eastAsia="ar-SA"/>
        </w:rPr>
        <w:t>По состоянию на 01</w:t>
      </w:r>
      <w:r w:rsidRPr="00607788">
        <w:rPr>
          <w:rFonts w:cs="Calibri"/>
          <w:color w:val="000000"/>
          <w:lang w:eastAsia="ar-SA"/>
        </w:rPr>
        <w:t xml:space="preserve">.01.2017 </w:t>
      </w:r>
      <w:r w:rsidRPr="00607788">
        <w:rPr>
          <w:rFonts w:cs="Calibri"/>
          <w:iCs/>
          <w:color w:val="000000"/>
          <w:lang w:eastAsia="ar-SA"/>
        </w:rPr>
        <w:t xml:space="preserve">действовало 65 договоров аренды недвижимого имущества, из них – 27 договоров безвозмездного пользования. </w:t>
      </w:r>
      <w:r w:rsidRPr="00607788">
        <w:rPr>
          <w:rFonts w:cs="Calibri"/>
          <w:color w:val="000000"/>
          <w:lang w:eastAsia="ar-SA"/>
        </w:rPr>
        <w:t>Доходы от сдачи в аренду имущества составили 39 млн.</w:t>
      </w:r>
      <w:r w:rsidRPr="00607788">
        <w:rPr>
          <w:rFonts w:eastAsia="SimSun"/>
          <w:bCs/>
          <w:color w:val="000000"/>
          <w:lang w:eastAsia="en-US"/>
        </w:rPr>
        <w:t xml:space="preserve"> рублей</w:t>
      </w:r>
      <w:r w:rsidRPr="00607788">
        <w:rPr>
          <w:rFonts w:cs="Calibri"/>
          <w:color w:val="000000"/>
          <w:lang w:eastAsia="ar-SA"/>
        </w:rPr>
        <w:t xml:space="preserve">. </w:t>
      </w:r>
    </w:p>
    <w:p w:rsidR="00607788" w:rsidRPr="00607788" w:rsidRDefault="00607788" w:rsidP="00607788">
      <w:pPr>
        <w:suppressAutoHyphens/>
        <w:contextualSpacing/>
        <w:outlineLvl w:val="1"/>
        <w:rPr>
          <w:rFonts w:eastAsia="SimSun" w:cs="Calibri"/>
          <w:b/>
          <w:noProof/>
          <w:color w:val="000000"/>
          <w:lang w:eastAsia="en-US"/>
        </w:rPr>
      </w:pPr>
      <w:bookmarkStart w:id="15" w:name="_Toc415052370"/>
      <w:bookmarkStart w:id="16" w:name="_Toc412011306"/>
    </w:p>
    <w:p w:rsidR="00607788" w:rsidRPr="00607788" w:rsidRDefault="00607788" w:rsidP="00607788">
      <w:pPr>
        <w:suppressAutoHyphens/>
        <w:ind w:firstLine="709"/>
        <w:contextualSpacing/>
        <w:outlineLvl w:val="1"/>
        <w:rPr>
          <w:rFonts w:eastAsia="SimSun" w:cs="Calibri"/>
          <w:b/>
          <w:noProof/>
          <w:color w:val="000000"/>
          <w:lang w:eastAsia="en-US"/>
        </w:rPr>
      </w:pPr>
      <w:r w:rsidRPr="00607788">
        <w:rPr>
          <w:rFonts w:eastAsia="SimSun" w:cs="Calibri"/>
          <w:b/>
          <w:noProof/>
          <w:color w:val="000000"/>
          <w:lang w:eastAsia="en-US"/>
        </w:rPr>
        <w:t>Доходы от распоряжения земельными участками</w:t>
      </w:r>
      <w:bookmarkEnd w:id="15"/>
      <w:bookmarkEnd w:id="16"/>
      <w:r w:rsidRPr="00607788">
        <w:rPr>
          <w:rFonts w:eastAsia="SimSun" w:cs="Calibri"/>
          <w:b/>
          <w:noProof/>
          <w:color w:val="000000"/>
          <w:lang w:eastAsia="en-US"/>
        </w:rPr>
        <w:t xml:space="preserve"> </w:t>
      </w:r>
    </w:p>
    <w:p w:rsidR="00607788" w:rsidRPr="00607788" w:rsidRDefault="00607788" w:rsidP="00607788">
      <w:pPr>
        <w:suppressAutoHyphens/>
        <w:ind w:firstLine="709"/>
        <w:contextualSpacing/>
        <w:jc w:val="both"/>
        <w:rPr>
          <w:rFonts w:eastAsia="SimSun" w:cs="Calibri"/>
          <w:color w:val="000000"/>
          <w:szCs w:val="22"/>
          <w:lang w:eastAsia="en-US"/>
        </w:rPr>
      </w:pPr>
      <w:r w:rsidRPr="00607788">
        <w:rPr>
          <w:rFonts w:cs="Calibri"/>
          <w:iCs/>
          <w:color w:val="000000"/>
          <w:lang w:eastAsia="ar-SA"/>
        </w:rPr>
        <w:t>В 2016 году действовал 284 договора аренды земельных участков, д</w:t>
      </w:r>
      <w:r w:rsidRPr="00607788">
        <w:rPr>
          <w:rFonts w:cs="Calibri"/>
          <w:color w:val="000000"/>
          <w:lang w:eastAsia="ar-SA"/>
        </w:rPr>
        <w:t xml:space="preserve">оходы по которым </w:t>
      </w:r>
      <w:r w:rsidRPr="00607788">
        <w:rPr>
          <w:rFonts w:cs="Calibri"/>
          <w:iCs/>
          <w:color w:val="000000"/>
          <w:lang w:eastAsia="ar-SA"/>
        </w:rPr>
        <w:t xml:space="preserve">на </w:t>
      </w:r>
      <w:r w:rsidRPr="00607788">
        <w:rPr>
          <w:rFonts w:cs="Calibri"/>
          <w:color w:val="000000"/>
          <w:lang w:eastAsia="ar-SA"/>
        </w:rPr>
        <w:t>01.01.2017 составили 279,9 млн.</w:t>
      </w:r>
      <w:r w:rsidRPr="00607788">
        <w:rPr>
          <w:rFonts w:eastAsia="SimSun"/>
          <w:bCs/>
          <w:color w:val="000000"/>
          <w:lang w:eastAsia="en-US"/>
        </w:rPr>
        <w:t xml:space="preserve"> рублей</w:t>
      </w:r>
      <w:r w:rsidRPr="00607788">
        <w:rPr>
          <w:rFonts w:cs="Calibri"/>
          <w:color w:val="000000"/>
          <w:lang w:eastAsia="ar-SA"/>
        </w:rPr>
        <w:t>.</w:t>
      </w:r>
    </w:p>
    <w:p w:rsidR="00607788" w:rsidRPr="00607788" w:rsidRDefault="00607788" w:rsidP="00607788">
      <w:pPr>
        <w:suppressAutoHyphens/>
        <w:ind w:right="-74" w:firstLine="709"/>
        <w:contextualSpacing/>
        <w:jc w:val="both"/>
        <w:rPr>
          <w:rFonts w:eastAsia="SimSun" w:cs="Calibri"/>
          <w:color w:val="000000"/>
          <w:szCs w:val="22"/>
          <w:lang w:eastAsia="en-US"/>
        </w:rPr>
      </w:pPr>
      <w:r w:rsidRPr="00607788">
        <w:rPr>
          <w:rFonts w:cs="Calibri"/>
          <w:color w:val="000000"/>
          <w:lang w:eastAsia="ar-SA"/>
        </w:rPr>
        <w:t xml:space="preserve">В 2016 году в соответствии со статьёй 39.20 Земельного Кодекса Российской Федерации произведена продажа 7 земельных участков, государственная собственность на которые не разграничена. </w:t>
      </w:r>
      <w:r w:rsidRPr="00607788">
        <w:rPr>
          <w:rFonts w:cs="Calibri"/>
          <w:color w:val="000000"/>
          <w:spacing w:val="2"/>
          <w:lang w:eastAsia="ar-SA"/>
        </w:rPr>
        <w:t>Доходы от продажи составили 11,5 млн.</w:t>
      </w:r>
      <w:r w:rsidRPr="00607788">
        <w:rPr>
          <w:rFonts w:eastAsia="SimSun"/>
          <w:bCs/>
          <w:color w:val="000000"/>
          <w:lang w:eastAsia="en-US"/>
        </w:rPr>
        <w:t xml:space="preserve"> рублей</w:t>
      </w:r>
      <w:r w:rsidRPr="00607788">
        <w:rPr>
          <w:rFonts w:cs="Calibri"/>
          <w:color w:val="000000"/>
          <w:spacing w:val="2"/>
          <w:lang w:eastAsia="ar-SA"/>
        </w:rPr>
        <w:t>.</w:t>
      </w:r>
      <w:r w:rsidRPr="00607788">
        <w:rPr>
          <w:rFonts w:cs="Calibri"/>
          <w:color w:val="000000"/>
          <w:lang w:eastAsia="ar-SA"/>
        </w:rPr>
        <w:t xml:space="preserve"> </w:t>
      </w:r>
    </w:p>
    <w:p w:rsidR="00607788" w:rsidRPr="00607788" w:rsidRDefault="00607788" w:rsidP="00607788">
      <w:pPr>
        <w:ind w:firstLine="709"/>
        <w:jc w:val="both"/>
        <w:rPr>
          <w:color w:val="000000"/>
        </w:rPr>
      </w:pPr>
      <w:r w:rsidRPr="00607788">
        <w:rPr>
          <w:color w:val="000000"/>
        </w:rPr>
        <w:t>С целью увеличения доходов города Комитетом по управлению имуществом Администрации города Реутов проведено 4 аукциона на право заключения договоров аренды свободных земельных участков площадью 3 га на общую сумму 54,6 млн. руб. в год (в бюджет поступило 27,4 млн. руб.).</w:t>
      </w:r>
    </w:p>
    <w:p w:rsidR="00607788" w:rsidRPr="00607788" w:rsidRDefault="00607788" w:rsidP="00607788">
      <w:pPr>
        <w:ind w:firstLine="709"/>
        <w:jc w:val="both"/>
        <w:rPr>
          <w:color w:val="000000"/>
        </w:rPr>
      </w:pPr>
      <w:r w:rsidRPr="00607788">
        <w:rPr>
          <w:color w:val="000000"/>
        </w:rPr>
        <w:t>Подготовлена документация еще на 8 земельных участков на общую сумму арендной платы более 7 млн. руб. в год.</w:t>
      </w:r>
    </w:p>
    <w:p w:rsidR="00607788" w:rsidRPr="00607788" w:rsidRDefault="00607788" w:rsidP="00607788">
      <w:pPr>
        <w:suppressAutoHyphens/>
        <w:ind w:right="-74" w:firstLine="720"/>
        <w:contextualSpacing/>
        <w:jc w:val="both"/>
        <w:rPr>
          <w:rFonts w:eastAsia="SimSun"/>
          <w:color w:val="000000"/>
          <w:lang w:eastAsia="en-US"/>
        </w:rPr>
      </w:pPr>
      <w:r w:rsidRPr="00607788">
        <w:rPr>
          <w:rFonts w:eastAsia="SimSun"/>
          <w:color w:val="000000"/>
          <w:lang w:eastAsia="en-US"/>
        </w:rPr>
        <w:t>Проводится инвентаризация сетей телефонной канализации для последующей передачи в аренду.</w:t>
      </w:r>
    </w:p>
    <w:p w:rsidR="00607788" w:rsidRPr="00607788" w:rsidRDefault="00607788" w:rsidP="00607788">
      <w:pPr>
        <w:suppressAutoHyphens/>
        <w:ind w:right="-74" w:firstLine="720"/>
        <w:contextualSpacing/>
        <w:jc w:val="both"/>
        <w:rPr>
          <w:rFonts w:eastAsia="SimSun"/>
          <w:color w:val="000000"/>
          <w:lang w:eastAsia="en-US"/>
        </w:rPr>
      </w:pPr>
    </w:p>
    <w:p w:rsidR="00607788" w:rsidRPr="00607788" w:rsidRDefault="00607788" w:rsidP="00607788">
      <w:pPr>
        <w:suppressAutoHyphens/>
        <w:ind w:right="-74" w:firstLine="720"/>
        <w:contextualSpacing/>
        <w:jc w:val="both"/>
        <w:rPr>
          <w:rFonts w:eastAsia="SimSun"/>
          <w:color w:val="000000"/>
          <w:lang w:eastAsia="en-US"/>
        </w:rPr>
      </w:pPr>
    </w:p>
    <w:p w:rsidR="00607788" w:rsidRPr="00607788" w:rsidRDefault="00607788" w:rsidP="00607788">
      <w:pPr>
        <w:suppressAutoHyphens/>
        <w:ind w:right="-74" w:firstLine="720"/>
        <w:contextualSpacing/>
        <w:jc w:val="both"/>
        <w:rPr>
          <w:rFonts w:eastAsia="SimSun"/>
          <w:color w:val="000000"/>
          <w:lang w:eastAsia="en-US"/>
        </w:rPr>
      </w:pPr>
    </w:p>
    <w:p w:rsidR="00607788" w:rsidRPr="00607788" w:rsidRDefault="00607788" w:rsidP="00607788">
      <w:pPr>
        <w:suppressAutoHyphens/>
        <w:ind w:right="-74" w:firstLine="709"/>
        <w:contextualSpacing/>
        <w:rPr>
          <w:rFonts w:cs="Calibri"/>
          <w:b/>
          <w:color w:val="000000"/>
          <w:lang w:eastAsia="ar-SA"/>
        </w:rPr>
      </w:pPr>
      <w:r w:rsidRPr="00607788">
        <w:rPr>
          <w:rFonts w:cs="Calibri"/>
          <w:b/>
          <w:color w:val="000000"/>
          <w:lang w:eastAsia="ar-SA"/>
        </w:rPr>
        <w:t>4.2 Защита имущественных интересов</w:t>
      </w:r>
    </w:p>
    <w:p w:rsidR="00607788" w:rsidRPr="00607788" w:rsidRDefault="00607788" w:rsidP="00607788">
      <w:pPr>
        <w:tabs>
          <w:tab w:val="left" w:pos="720"/>
          <w:tab w:val="left" w:pos="1620"/>
        </w:tabs>
        <w:suppressAutoHyphens/>
        <w:ind w:firstLine="709"/>
        <w:contextualSpacing/>
        <w:jc w:val="both"/>
        <w:rPr>
          <w:rFonts w:eastAsia="SimSun" w:cs="Calibri"/>
          <w:color w:val="000000"/>
          <w:lang w:eastAsia="en-US"/>
        </w:rPr>
      </w:pPr>
      <w:r w:rsidRPr="00607788">
        <w:rPr>
          <w:rFonts w:cs="Calibri"/>
          <w:color w:val="000000"/>
          <w:lang w:eastAsia="ar-SA"/>
        </w:rPr>
        <w:t>Наблюдается тенденция увеличения недобросовестных арендаторов, нарушающих сроки внесения арендной платы за пользование муниципальным имуществом</w:t>
      </w:r>
      <w:r w:rsidRPr="00607788">
        <w:rPr>
          <w:rFonts w:cs="Calibri"/>
          <w:iCs/>
          <w:color w:val="000000"/>
          <w:lang w:eastAsia="ar-SA"/>
        </w:rPr>
        <w:t xml:space="preserve">. В отношении всех должников проведена </w:t>
      </w:r>
      <w:proofErr w:type="spellStart"/>
      <w:r w:rsidRPr="00607788">
        <w:rPr>
          <w:rFonts w:cs="Calibri"/>
          <w:iCs/>
          <w:color w:val="000000"/>
          <w:lang w:eastAsia="ar-SA"/>
        </w:rPr>
        <w:t>претензионно</w:t>
      </w:r>
      <w:proofErr w:type="spellEnd"/>
      <w:r w:rsidRPr="00607788">
        <w:rPr>
          <w:rFonts w:cs="Calibri"/>
          <w:iCs/>
          <w:color w:val="000000"/>
          <w:lang w:eastAsia="ar-SA"/>
        </w:rPr>
        <w:t>-исковая работа, направлены 343 претензии.</w:t>
      </w:r>
    </w:p>
    <w:p w:rsidR="00607788" w:rsidRPr="00607788" w:rsidRDefault="00607788" w:rsidP="00607788">
      <w:pPr>
        <w:ind w:firstLine="709"/>
        <w:jc w:val="both"/>
        <w:rPr>
          <w:color w:val="000000"/>
        </w:rPr>
      </w:pPr>
      <w:r w:rsidRPr="00607788">
        <w:rPr>
          <w:color w:val="000000"/>
        </w:rPr>
        <w:t>Администрация города, Комитет по управлению муниципальным имуществом Администрации города Реутов, представляя интересы городского округа Реутов, выступали участниками в 433 судебных делах (это более 1100 судебных заседаний), рассматриваемых арбитражными судами и судами общей юрисдикции. В арбитражные суды направлено 121 исковое заявление о взыскании арендной платы на общую сумму 319 млн. руб., в том числе: 12 исковых заявлений о расторжении договоров аренды. В настоящее время Администрация города участвует в 2-х судебных делах по банкротству предприятий.</w:t>
      </w:r>
    </w:p>
    <w:p w:rsidR="00607788" w:rsidRPr="00607788" w:rsidRDefault="00607788" w:rsidP="00607788">
      <w:pPr>
        <w:ind w:firstLine="709"/>
        <w:jc w:val="both"/>
        <w:rPr>
          <w:color w:val="000000"/>
        </w:rPr>
      </w:pPr>
      <w:r w:rsidRPr="00607788">
        <w:rPr>
          <w:color w:val="000000"/>
        </w:rPr>
        <w:t>Ведётся работа по исполнительному производству. В службу судебных приставов направлено исполнительных листов на общую сумму 144 млн. рублей.</w:t>
      </w:r>
    </w:p>
    <w:p w:rsidR="00607788" w:rsidRPr="00607788" w:rsidRDefault="00607788" w:rsidP="00607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bdr w:val="none" w:sz="0" w:space="0" w:color="auto" w:frame="1"/>
          <w:lang w:eastAsia="ar-SA"/>
        </w:rPr>
      </w:pPr>
      <w:r w:rsidRPr="00607788">
        <w:rPr>
          <w:color w:val="000000"/>
          <w:bdr w:val="none" w:sz="0" w:space="0" w:color="auto" w:frame="1"/>
          <w:lang w:eastAsia="ar-SA"/>
        </w:rPr>
        <w:t xml:space="preserve">Осуществляется постоянный мониторинг эффективности использования земельных участков для максимизации неналоговых доходов в бюджет. Договоры с арендаторами, неэффективно использующими земельные участки, расторгаются через суд. Только в 2016 году расторгнуто 4 договора аренды общей площадью 2 га. </w:t>
      </w:r>
    </w:p>
    <w:p w:rsidR="00607788" w:rsidRPr="00607788" w:rsidRDefault="00607788" w:rsidP="00607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eastAsia="Arial Unicode MS"/>
          <w:color w:val="000000"/>
          <w:bdr w:val="none" w:sz="0" w:space="0" w:color="auto" w:frame="1"/>
        </w:rPr>
      </w:pPr>
      <w:r w:rsidRPr="00607788">
        <w:rPr>
          <w:rFonts w:eastAsia="Arial Unicode MS"/>
          <w:color w:val="000000"/>
          <w:bdr w:val="none" w:sz="0" w:space="0" w:color="auto" w:frame="1"/>
        </w:rPr>
        <w:t>Проведена работа по выявлению самовольно занятых земельных участков и используемых без оформленных документов о праве пользованием и ранее принятым судебным решениям по расторжению договоров. Направлены претензии по оплате за фактическое пользование на сумму более 13,8 млн. рублей.</w:t>
      </w:r>
    </w:p>
    <w:p w:rsidR="00607788" w:rsidRPr="00607788" w:rsidRDefault="00607788" w:rsidP="00607788">
      <w:pPr>
        <w:suppressAutoHyphens/>
        <w:ind w:firstLine="709"/>
        <w:jc w:val="both"/>
        <w:rPr>
          <w:rFonts w:cs="Calibri"/>
          <w:color w:val="000000"/>
          <w:lang w:eastAsia="ar-SA"/>
        </w:rPr>
      </w:pPr>
    </w:p>
    <w:p w:rsidR="00607788" w:rsidRPr="00607788" w:rsidRDefault="00607788" w:rsidP="00607788">
      <w:pPr>
        <w:suppressAutoHyphens/>
        <w:ind w:firstLine="709"/>
        <w:contextualSpacing/>
        <w:outlineLvl w:val="1"/>
        <w:rPr>
          <w:rFonts w:eastAsia="SimSun" w:cs="Calibri"/>
          <w:b/>
          <w:noProof/>
          <w:color w:val="000000"/>
          <w:lang w:eastAsia="en-US"/>
        </w:rPr>
      </w:pPr>
      <w:bookmarkStart w:id="17" w:name="_Toc412011307"/>
      <w:bookmarkStart w:id="18" w:name="_Toc415052371"/>
      <w:bookmarkEnd w:id="17"/>
      <w:r w:rsidRPr="00607788">
        <w:rPr>
          <w:rFonts w:eastAsia="SimSun" w:cs="Calibri"/>
          <w:b/>
          <w:noProof/>
          <w:color w:val="000000"/>
          <w:lang w:eastAsia="en-US"/>
        </w:rPr>
        <w:t>4.3. Приватизация муниципального имущества</w:t>
      </w:r>
      <w:bookmarkEnd w:id="18"/>
    </w:p>
    <w:p w:rsidR="00607788" w:rsidRPr="00607788" w:rsidRDefault="00607788" w:rsidP="00607788">
      <w:pPr>
        <w:suppressAutoHyphens/>
        <w:ind w:firstLine="709"/>
        <w:jc w:val="both"/>
        <w:rPr>
          <w:rFonts w:eastAsia="SimSun" w:cs="Calibri"/>
          <w:color w:val="000000"/>
          <w:szCs w:val="22"/>
          <w:lang w:eastAsia="en-US"/>
        </w:rPr>
      </w:pPr>
      <w:r w:rsidRPr="00607788">
        <w:rPr>
          <w:rFonts w:cs="Calibri"/>
          <w:color w:val="000000"/>
          <w:lang w:eastAsia="ar-SA"/>
        </w:rPr>
        <w:t xml:space="preserve">По состоянию на 01.01.2017 в бюджет городского округа Реутов от приватизации муниципального имущества поступило 114,97 млн. </w:t>
      </w:r>
      <w:r w:rsidRPr="00607788">
        <w:rPr>
          <w:rFonts w:eastAsia="SimSun"/>
          <w:bCs/>
          <w:color w:val="000000"/>
          <w:lang w:eastAsia="en-US"/>
        </w:rPr>
        <w:t>рублей</w:t>
      </w:r>
      <w:r w:rsidRPr="00607788">
        <w:rPr>
          <w:rFonts w:cs="Calibri"/>
          <w:color w:val="000000"/>
          <w:lang w:eastAsia="ar-SA"/>
        </w:rPr>
        <w:t xml:space="preserve"> (исполнение прогнозного плана составило 100 %), из них: </w:t>
      </w:r>
    </w:p>
    <w:p w:rsidR="00607788" w:rsidRPr="00607788" w:rsidRDefault="00607788" w:rsidP="00607788">
      <w:pPr>
        <w:tabs>
          <w:tab w:val="left" w:pos="709"/>
          <w:tab w:val="left" w:pos="993"/>
        </w:tabs>
        <w:suppressAutoHyphens/>
        <w:contextualSpacing/>
        <w:jc w:val="both"/>
        <w:rPr>
          <w:rFonts w:eastAsia="SimSun" w:cs="Calibri"/>
          <w:color w:val="000000"/>
          <w:szCs w:val="22"/>
          <w:lang w:eastAsia="en-US"/>
        </w:rPr>
      </w:pPr>
      <w:r w:rsidRPr="00607788">
        <w:rPr>
          <w:rFonts w:eastAsia="Calibri" w:cs="Calibri"/>
          <w:color w:val="000000"/>
          <w:lang w:eastAsia="ar-SA"/>
        </w:rPr>
        <w:tab/>
        <w:t xml:space="preserve">83,3 млн. </w:t>
      </w:r>
      <w:r w:rsidRPr="00607788">
        <w:rPr>
          <w:rFonts w:eastAsia="SimSun"/>
          <w:bCs/>
          <w:color w:val="000000"/>
          <w:lang w:eastAsia="en-US"/>
        </w:rPr>
        <w:t>рублей</w:t>
      </w:r>
      <w:r w:rsidRPr="00607788">
        <w:rPr>
          <w:rFonts w:eastAsia="Calibri" w:cs="Calibri"/>
          <w:color w:val="000000"/>
          <w:lang w:eastAsia="ar-SA"/>
        </w:rPr>
        <w:t xml:space="preserve"> от продажи имущества на аукционе (продано 10 объектов муниципальной собственности);</w:t>
      </w:r>
    </w:p>
    <w:p w:rsidR="00607788" w:rsidRPr="00607788" w:rsidRDefault="00607788" w:rsidP="00607788">
      <w:pPr>
        <w:tabs>
          <w:tab w:val="left" w:pos="993"/>
        </w:tabs>
        <w:suppressAutoHyphens/>
        <w:contextualSpacing/>
        <w:jc w:val="both"/>
        <w:rPr>
          <w:rFonts w:eastAsia="SimSun" w:cs="Calibri"/>
          <w:color w:val="000000"/>
          <w:szCs w:val="22"/>
          <w:lang w:eastAsia="en-US"/>
        </w:rPr>
      </w:pPr>
      <w:r w:rsidRPr="00607788">
        <w:rPr>
          <w:rFonts w:eastAsia="Calibri" w:cs="Calibri"/>
          <w:color w:val="000000"/>
          <w:lang w:eastAsia="ar-SA"/>
        </w:rPr>
        <w:t xml:space="preserve">            31,67 млн. </w:t>
      </w:r>
      <w:r w:rsidRPr="00607788">
        <w:rPr>
          <w:rFonts w:eastAsia="SimSun"/>
          <w:bCs/>
          <w:color w:val="000000"/>
          <w:lang w:eastAsia="en-US"/>
        </w:rPr>
        <w:t>рублей</w:t>
      </w:r>
      <w:r w:rsidRPr="00607788">
        <w:rPr>
          <w:rFonts w:eastAsia="Calibri" w:cs="Calibri"/>
          <w:color w:val="000000"/>
          <w:lang w:eastAsia="ar-SA"/>
        </w:rPr>
        <w:t xml:space="preserve"> от продажи в 2016 году нежилых помещений в рамках реализации преимущественного права арендатора на выкуп арендуемого имущества, а также в соответствии с ранее заключенными договорами.</w:t>
      </w:r>
    </w:p>
    <w:p w:rsidR="00607788" w:rsidRPr="00607788" w:rsidRDefault="00607788" w:rsidP="00607788">
      <w:pPr>
        <w:tabs>
          <w:tab w:val="left" w:pos="993"/>
        </w:tabs>
        <w:suppressAutoHyphens/>
        <w:contextualSpacing/>
        <w:jc w:val="both"/>
        <w:rPr>
          <w:rFonts w:eastAsia="SimSun" w:cs="Calibri"/>
          <w:color w:val="000000"/>
          <w:szCs w:val="22"/>
          <w:lang w:eastAsia="en-US"/>
        </w:rPr>
      </w:pPr>
    </w:p>
    <w:p w:rsidR="00607788" w:rsidRPr="00607788" w:rsidRDefault="00607788" w:rsidP="00607788">
      <w:pPr>
        <w:suppressAutoHyphens/>
        <w:ind w:firstLine="709"/>
        <w:rPr>
          <w:rFonts w:eastAsia="Calibri" w:cs="Calibri"/>
          <w:b/>
          <w:bCs/>
          <w:color w:val="000000"/>
          <w:lang w:eastAsia="ar-SA"/>
        </w:rPr>
      </w:pPr>
      <w:bookmarkStart w:id="19" w:name="_Toc412011308"/>
      <w:bookmarkEnd w:id="19"/>
      <w:r w:rsidRPr="00607788">
        <w:rPr>
          <w:rFonts w:eastAsia="Calibri" w:cs="Calibri"/>
          <w:b/>
          <w:bCs/>
          <w:color w:val="000000"/>
          <w:lang w:eastAsia="ar-SA"/>
        </w:rPr>
        <w:t>Прирост имущества</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Основным фактором увеличения стоимости имущества стало его приобретение по инвестиционным договорам и другим основаниям на сумму 457,29 млн. рублей.</w:t>
      </w:r>
    </w:p>
    <w:p w:rsidR="00607788" w:rsidRPr="00607788" w:rsidRDefault="00607788" w:rsidP="00607788">
      <w:pPr>
        <w:numPr>
          <w:ilvl w:val="0"/>
          <w:numId w:val="10"/>
        </w:numPr>
        <w:tabs>
          <w:tab w:val="left" w:pos="993"/>
        </w:tabs>
        <w:suppressAutoHyphens/>
        <w:spacing w:after="200" w:line="276" w:lineRule="auto"/>
        <w:ind w:hanging="11"/>
        <w:jc w:val="both"/>
        <w:rPr>
          <w:rFonts w:eastAsia="SimSun" w:cs="Calibri"/>
          <w:b/>
          <w:color w:val="000000"/>
          <w:szCs w:val="22"/>
          <w:lang w:eastAsia="en-US"/>
        </w:rPr>
      </w:pPr>
      <w:r w:rsidRPr="00607788">
        <w:rPr>
          <w:rFonts w:eastAsia="SimSun" w:cs="Calibri"/>
          <w:b/>
          <w:color w:val="000000"/>
          <w:szCs w:val="22"/>
          <w:lang w:eastAsia="en-US"/>
        </w:rPr>
        <w:t>По инвестиционным договорам приобретены:</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объекты водоснабжения и водоотведения стоимостью 65,1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объекты теплоснабжения стоимостью 73,5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объекты внешнего освещения стоимостью 25,5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объекты связи стоимостью 4,6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95 жилых квартир, общей площадью 7946,33 кв. м., стоимостью 182,9 млн. рублей.</w:t>
      </w:r>
    </w:p>
    <w:p w:rsidR="00607788" w:rsidRPr="00607788" w:rsidRDefault="00607788" w:rsidP="00607788">
      <w:pPr>
        <w:numPr>
          <w:ilvl w:val="0"/>
          <w:numId w:val="10"/>
        </w:numPr>
        <w:tabs>
          <w:tab w:val="left" w:pos="993"/>
        </w:tabs>
        <w:suppressAutoHyphens/>
        <w:spacing w:after="200" w:line="276" w:lineRule="auto"/>
        <w:ind w:firstLine="709"/>
        <w:jc w:val="both"/>
        <w:rPr>
          <w:rFonts w:eastAsia="SimSun" w:cs="Calibri"/>
          <w:b/>
          <w:color w:val="000000"/>
          <w:szCs w:val="22"/>
          <w:lang w:eastAsia="en-US"/>
        </w:rPr>
      </w:pPr>
      <w:r w:rsidRPr="00607788">
        <w:rPr>
          <w:rFonts w:eastAsia="SimSun" w:cs="Calibri"/>
          <w:b/>
          <w:color w:val="000000"/>
          <w:szCs w:val="22"/>
          <w:lang w:eastAsia="en-US"/>
        </w:rPr>
        <w:t>Безвозмездно передано:</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3 квартиры, общей площадью 118,0 кв. м., стоимостью 13,1 млн. рублей;</w:t>
      </w:r>
    </w:p>
    <w:p w:rsidR="00607788" w:rsidRPr="00607788" w:rsidRDefault="00607788" w:rsidP="00607788">
      <w:pPr>
        <w:suppressAutoHyphens/>
        <w:ind w:firstLine="709"/>
        <w:jc w:val="both"/>
        <w:rPr>
          <w:rFonts w:eastAsia="SimSun" w:cs="Calibri"/>
          <w:b/>
          <w:color w:val="000000"/>
          <w:szCs w:val="22"/>
          <w:lang w:eastAsia="en-US"/>
        </w:rPr>
      </w:pPr>
      <w:r w:rsidRPr="00607788">
        <w:rPr>
          <w:rFonts w:eastAsia="SimSun" w:cs="Calibri"/>
          <w:b/>
          <w:color w:val="000000"/>
          <w:szCs w:val="22"/>
          <w:lang w:eastAsia="en-US"/>
        </w:rPr>
        <w:t>3. Передано по муниципальным контрактам:</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 xml:space="preserve"> здание, расположенное по ул. Лесная д.4, общей площадью 2644,4 кв. м., стоимостью 17,9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 xml:space="preserve"> 36 светофорных объектов стоимостью 2,1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 xml:space="preserve"> 2 детских площадки стоимостью 5,7 млн. рублей;</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lastRenderedPageBreak/>
        <w:t>13 жилых квартир, общей площадью 425,4 кв. м., стоимостью 62,93 млн. рублей;</w:t>
      </w:r>
    </w:p>
    <w:p w:rsidR="00607788" w:rsidRPr="00607788" w:rsidRDefault="00607788" w:rsidP="00607788">
      <w:pPr>
        <w:suppressAutoHyphens/>
        <w:ind w:firstLine="709"/>
        <w:jc w:val="both"/>
        <w:rPr>
          <w:rFonts w:eastAsia="SimSun" w:cs="Calibri"/>
          <w:b/>
          <w:color w:val="000000"/>
          <w:szCs w:val="22"/>
          <w:lang w:eastAsia="en-US"/>
        </w:rPr>
      </w:pPr>
      <w:r w:rsidRPr="00607788">
        <w:rPr>
          <w:rFonts w:eastAsia="SimSun" w:cs="Calibri"/>
          <w:b/>
          <w:color w:val="000000"/>
          <w:szCs w:val="22"/>
          <w:lang w:eastAsia="en-US"/>
        </w:rPr>
        <w:t>4. Перераспределение собственности:</w:t>
      </w:r>
    </w:p>
    <w:p w:rsidR="00607788" w:rsidRPr="00607788" w:rsidRDefault="00607788" w:rsidP="00607788">
      <w:pPr>
        <w:suppressAutoHyphens/>
        <w:ind w:firstLine="709"/>
        <w:jc w:val="both"/>
        <w:rPr>
          <w:rFonts w:eastAsia="SimSun" w:cs="Calibri"/>
          <w:color w:val="000000"/>
          <w:szCs w:val="22"/>
          <w:lang w:eastAsia="en-US"/>
        </w:rPr>
      </w:pPr>
      <w:r w:rsidRPr="00607788">
        <w:rPr>
          <w:rFonts w:eastAsia="SimSun" w:cs="Calibri"/>
          <w:color w:val="000000"/>
          <w:szCs w:val="22"/>
          <w:lang w:eastAsia="en-US"/>
        </w:rPr>
        <w:t>нежилое помещение, по ул. Победы, д.11, общей площадью 140,9 кв. м., стоимостью 3,96 млн. рублей.</w:t>
      </w:r>
    </w:p>
    <w:p w:rsidR="00607788" w:rsidRPr="00607788" w:rsidRDefault="00607788" w:rsidP="00607788">
      <w:pPr>
        <w:tabs>
          <w:tab w:val="left" w:pos="-4111"/>
          <w:tab w:val="left" w:pos="-3969"/>
        </w:tabs>
        <w:suppressAutoHyphens/>
        <w:ind w:firstLine="709"/>
        <w:contextualSpacing/>
        <w:rPr>
          <w:rFonts w:cs="Calibri"/>
          <w:b/>
          <w:color w:val="000000"/>
          <w:u w:val="single"/>
          <w:lang w:eastAsia="ar-SA"/>
        </w:rPr>
      </w:pPr>
    </w:p>
    <w:p w:rsidR="00607788" w:rsidRPr="00607788" w:rsidRDefault="00607788" w:rsidP="00607788">
      <w:pPr>
        <w:tabs>
          <w:tab w:val="left" w:pos="-4111"/>
          <w:tab w:val="left" w:pos="-3969"/>
        </w:tabs>
        <w:suppressAutoHyphens/>
        <w:contextualSpacing/>
        <w:rPr>
          <w:rFonts w:cs="Calibri"/>
          <w:b/>
          <w:color w:val="000000"/>
          <w:lang w:eastAsia="ar-SA"/>
        </w:rPr>
      </w:pPr>
      <w:r w:rsidRPr="00607788">
        <w:rPr>
          <w:rFonts w:cs="Calibri"/>
          <w:b/>
          <w:color w:val="000000"/>
          <w:lang w:eastAsia="ar-SA"/>
        </w:rPr>
        <w:tab/>
        <w:t>4.4. Реестр собственности муниципального образования</w:t>
      </w:r>
    </w:p>
    <w:p w:rsidR="00607788" w:rsidRPr="00607788" w:rsidRDefault="00607788" w:rsidP="00607788">
      <w:pPr>
        <w:suppressAutoHyphens/>
        <w:ind w:firstLine="709"/>
        <w:contextualSpacing/>
        <w:jc w:val="both"/>
        <w:rPr>
          <w:rFonts w:eastAsia="SimSun" w:cs="Calibri"/>
          <w:color w:val="000000"/>
          <w:szCs w:val="22"/>
          <w:lang w:eastAsia="en-US"/>
        </w:rPr>
      </w:pPr>
      <w:r w:rsidRPr="00607788">
        <w:rPr>
          <w:rFonts w:cs="Calibri"/>
          <w:color w:val="000000"/>
          <w:lang w:eastAsia="ar-SA"/>
        </w:rPr>
        <w:t>Всего на территории города Реутов в 2016 году действовало 18 муниципальных автономных учреждений (10 в образовании, 5 в культуре, 3 в спорте); 25 бюджетных учреждений (19 в образовании, 2 в культуре, 1 в спорте, 3 прочих учреждений), 10 казённых учреждений (1 в спорте, 6 в прочих, 1 в культуре, 2 в образовании) и 4 муниципальных унитарных предприятия.</w:t>
      </w:r>
    </w:p>
    <w:p w:rsidR="00607788" w:rsidRPr="00607788" w:rsidRDefault="00607788" w:rsidP="00607788">
      <w:pPr>
        <w:suppressAutoHyphens/>
        <w:ind w:firstLine="709"/>
        <w:contextualSpacing/>
        <w:jc w:val="both"/>
        <w:rPr>
          <w:rFonts w:eastAsia="SimSun" w:cs="Calibri"/>
          <w:color w:val="000000"/>
          <w:szCs w:val="22"/>
          <w:lang w:eastAsia="en-US"/>
        </w:rPr>
      </w:pPr>
      <w:r w:rsidRPr="00607788">
        <w:rPr>
          <w:rFonts w:cs="Calibri"/>
          <w:color w:val="000000"/>
          <w:lang w:eastAsia="ar-SA"/>
        </w:rPr>
        <w:t xml:space="preserve">В 2016 году проведено 4 </w:t>
      </w:r>
      <w:proofErr w:type="gramStart"/>
      <w:r w:rsidRPr="00607788">
        <w:rPr>
          <w:rFonts w:cs="Calibri"/>
          <w:color w:val="000000"/>
          <w:lang w:eastAsia="ar-SA"/>
        </w:rPr>
        <w:t>заседания Наблюдательного совета</w:t>
      </w:r>
      <w:proofErr w:type="gramEnd"/>
      <w:r w:rsidRPr="00607788">
        <w:rPr>
          <w:rFonts w:cs="Calibri"/>
          <w:color w:val="000000"/>
          <w:lang w:eastAsia="ar-SA"/>
        </w:rPr>
        <w:t xml:space="preserve"> по оценке деятельности муниципальных унитарных предприятий. На 01.01.2017 в бюджет города муниципальными унитарными предприятиями перечислено от чистой прибыли, оставшейся после уплаты налогов и иных обязательных платежей -1266,4 тыс.</w:t>
      </w:r>
      <w:r w:rsidRPr="00607788">
        <w:rPr>
          <w:rFonts w:eastAsia="SimSun"/>
          <w:bCs/>
          <w:color w:val="000000"/>
          <w:lang w:eastAsia="en-US"/>
        </w:rPr>
        <w:t xml:space="preserve"> рублей</w:t>
      </w:r>
      <w:r w:rsidRPr="00607788">
        <w:rPr>
          <w:rFonts w:cs="Calibri"/>
          <w:color w:val="000000"/>
          <w:lang w:eastAsia="ar-SA"/>
        </w:rPr>
        <w:t>.</w:t>
      </w:r>
    </w:p>
    <w:p w:rsidR="00607788" w:rsidRPr="00607788" w:rsidRDefault="00607788" w:rsidP="00607788">
      <w:pPr>
        <w:suppressAutoHyphens/>
        <w:ind w:firstLine="709"/>
        <w:contextualSpacing/>
        <w:jc w:val="both"/>
        <w:rPr>
          <w:rFonts w:cs="Calibri"/>
          <w:color w:val="000000"/>
          <w:lang w:eastAsia="ar-SA"/>
        </w:rPr>
      </w:pPr>
      <w:r w:rsidRPr="00607788">
        <w:rPr>
          <w:rFonts w:cs="Calibri"/>
          <w:color w:val="000000"/>
          <w:lang w:eastAsia="ar-SA"/>
        </w:rPr>
        <w:t>В соответствии с задачами, поставленными Президентом Российской Федерации и Правительством Российской Федерации, Губернатором Московской области и Правительством Московской области, в рамках совершенствования системы муниципального управления, повышения качества предоставляемых муниципальных услуг населению города, проведена работа по заполнению данным единой информационной системы управления государственным и муниципальным имуществом (ЕИСУГИ).</w:t>
      </w:r>
      <w:r w:rsidRPr="00607788">
        <w:rPr>
          <w:rFonts w:eastAsia="SimSun" w:cs="Calibri"/>
          <w:color w:val="000000"/>
          <w:lang w:eastAsia="en-US"/>
        </w:rPr>
        <w:t xml:space="preserve"> </w:t>
      </w:r>
    </w:p>
    <w:p w:rsidR="00607788" w:rsidRPr="00607788" w:rsidRDefault="00607788" w:rsidP="00607788">
      <w:pPr>
        <w:tabs>
          <w:tab w:val="left" w:pos="1418"/>
        </w:tabs>
        <w:suppressAutoHyphens/>
        <w:ind w:firstLine="709"/>
        <w:contextualSpacing/>
        <w:jc w:val="both"/>
        <w:rPr>
          <w:rFonts w:cs="Calibri"/>
          <w:color w:val="000000"/>
          <w:lang w:eastAsia="ar-SA"/>
        </w:rPr>
      </w:pPr>
      <w:r w:rsidRPr="00607788">
        <w:rPr>
          <w:rFonts w:cs="Calibri"/>
          <w:color w:val="000000"/>
          <w:lang w:eastAsia="ar-SA"/>
        </w:rPr>
        <w:t xml:space="preserve">Данная система позволяет повысить эффективность управления муниципальным имуществом, обеспечивает контроль за использованием муниципального имущества, над актуальностью и достоверностью информации. </w:t>
      </w:r>
    </w:p>
    <w:p w:rsidR="00607788" w:rsidRPr="00607788" w:rsidRDefault="00607788" w:rsidP="00607788">
      <w:pPr>
        <w:suppressAutoHyphens/>
        <w:contextualSpacing/>
        <w:rPr>
          <w:b/>
          <w:color w:val="000000"/>
          <w:sz w:val="28"/>
          <w:lang w:eastAsia="ar-SA"/>
        </w:rPr>
      </w:pP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p>
    <w:p w:rsidR="00607788" w:rsidRPr="00607788" w:rsidRDefault="00607788" w:rsidP="00607788">
      <w:pPr>
        <w:suppressAutoHyphens/>
        <w:contextualSpacing/>
        <w:rPr>
          <w:b/>
          <w:color w:val="000000"/>
          <w:sz w:val="28"/>
          <w:lang w:eastAsia="ar-SA"/>
        </w:rPr>
      </w:pPr>
      <w:r w:rsidRPr="00607788">
        <w:rPr>
          <w:b/>
          <w:color w:val="000000"/>
          <w:sz w:val="28"/>
          <w:lang w:eastAsia="ar-SA"/>
        </w:rPr>
        <w:t>5. ЖИЛИЩНО-КОММУНАЛЬНОЕ ХОЗЯЙСТВО И БЛАГОУСТРОЙСТВО.</w:t>
      </w:r>
    </w:p>
    <w:p w:rsidR="00607788" w:rsidRPr="00607788" w:rsidRDefault="00607788" w:rsidP="00607788">
      <w:pPr>
        <w:suppressAutoHyphens/>
        <w:contextualSpacing/>
        <w:rPr>
          <w:b/>
          <w:color w:val="000000"/>
          <w:lang w:eastAsia="ar-SA"/>
        </w:rPr>
      </w:pPr>
    </w:p>
    <w:p w:rsidR="00607788" w:rsidRPr="00607788" w:rsidRDefault="00607788" w:rsidP="00607788">
      <w:pPr>
        <w:suppressAutoHyphens/>
        <w:ind w:firstLine="709"/>
        <w:contextualSpacing/>
        <w:rPr>
          <w:b/>
          <w:color w:val="000000"/>
          <w:lang w:eastAsia="ar-SA"/>
        </w:rPr>
      </w:pPr>
      <w:r w:rsidRPr="00607788">
        <w:rPr>
          <w:b/>
          <w:color w:val="000000"/>
          <w:lang w:eastAsia="ar-SA"/>
        </w:rPr>
        <w:t>5.1. Жилищно-коммунальное хозяйство</w:t>
      </w:r>
    </w:p>
    <w:p w:rsidR="00607788" w:rsidRPr="00607788" w:rsidRDefault="00607788" w:rsidP="00607788">
      <w:pPr>
        <w:suppressAutoHyphens/>
        <w:ind w:firstLine="709"/>
        <w:contextualSpacing/>
        <w:jc w:val="both"/>
        <w:rPr>
          <w:color w:val="000000"/>
          <w:lang w:eastAsia="ar-SA"/>
        </w:rPr>
      </w:pPr>
      <w:r w:rsidRPr="00607788">
        <w:rPr>
          <w:color w:val="000000"/>
          <w:lang w:eastAsia="ar-SA"/>
        </w:rPr>
        <w:t xml:space="preserve">Одним из главных показателей уровня социально-экономического развития города является состояние жилищно-коммунального хозяйства. </w:t>
      </w:r>
    </w:p>
    <w:p w:rsidR="00607788" w:rsidRPr="00607788" w:rsidRDefault="00607788" w:rsidP="00607788">
      <w:pPr>
        <w:suppressAutoHyphens/>
        <w:spacing w:after="80"/>
        <w:ind w:firstLine="708"/>
        <w:contextualSpacing/>
        <w:jc w:val="both"/>
        <w:rPr>
          <w:b/>
          <w:color w:val="000000"/>
          <w:lang w:eastAsia="ar-SA"/>
        </w:rPr>
      </w:pPr>
      <w:r w:rsidRPr="00607788">
        <w:rPr>
          <w:color w:val="000000"/>
          <w:lang w:eastAsia="ar-SA"/>
        </w:rPr>
        <w:t>В целях реализации мероприятий в сфере жилищно-коммунального хозяйства и коммунальной энергетики в городе Реутов реализуются муниципальные программы: «Содержание и развитие жилищно-коммунального хозяйства», на 2015-2019 годы и «Энергосбережение и повышение энергетической эффективности», на 2015-2019 годы.</w:t>
      </w:r>
      <w:r w:rsidRPr="00607788">
        <w:rPr>
          <w:b/>
          <w:color w:val="000000"/>
          <w:lang w:eastAsia="ar-SA"/>
        </w:rPr>
        <w:t xml:space="preserve">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По рейтингу управляющих компаний Подмосковья «РЭУ№1 –Садовый», «ЦС-Сервис», «</w:t>
      </w:r>
      <w:proofErr w:type="spellStart"/>
      <w:r w:rsidRPr="00607788">
        <w:rPr>
          <w:color w:val="000000"/>
          <w:lang w:eastAsia="ar-SA"/>
        </w:rPr>
        <w:t>Центрстрой</w:t>
      </w:r>
      <w:proofErr w:type="spellEnd"/>
      <w:r w:rsidRPr="00607788">
        <w:rPr>
          <w:color w:val="000000"/>
          <w:lang w:eastAsia="ar-SA"/>
        </w:rPr>
        <w:t>» заняли 6 место, «РЭУ №5-Носовиха» - 7 место, «РЭУ№6-</w:t>
      </w:r>
      <w:proofErr w:type="gramStart"/>
      <w:r w:rsidRPr="00607788">
        <w:rPr>
          <w:color w:val="000000"/>
          <w:lang w:eastAsia="ar-SA"/>
        </w:rPr>
        <w:t>Южный»-</w:t>
      </w:r>
      <w:proofErr w:type="gramEnd"/>
      <w:r w:rsidRPr="00607788">
        <w:rPr>
          <w:color w:val="000000"/>
          <w:lang w:eastAsia="ar-SA"/>
        </w:rPr>
        <w:t xml:space="preserve">8 место, «Эксперт Эксплуатация» -12 место. Работу управляющих компаний оценивали по полноте оказания услуг, информационной открытости, взаимодействию с жителями, количеству жалоб и наличию задолженности перед </w:t>
      </w:r>
      <w:proofErr w:type="spellStart"/>
      <w:r w:rsidRPr="00607788">
        <w:rPr>
          <w:color w:val="000000"/>
          <w:lang w:eastAsia="ar-SA"/>
        </w:rPr>
        <w:t>ресурсоснабжающими</w:t>
      </w:r>
      <w:proofErr w:type="spellEnd"/>
      <w:r w:rsidRPr="00607788">
        <w:rPr>
          <w:color w:val="000000"/>
          <w:lang w:eastAsia="ar-SA"/>
        </w:rPr>
        <w:t xml:space="preserve"> организациями. Рейтинг составлялся на опросе мнения жителей, анализа жалоб и на основе информации от членов Советов домов и внештатных инспекторов </w:t>
      </w:r>
      <w:proofErr w:type="spellStart"/>
      <w:r w:rsidRPr="00607788">
        <w:rPr>
          <w:color w:val="000000"/>
          <w:lang w:eastAsia="ar-SA"/>
        </w:rPr>
        <w:t>Госжилинспекции</w:t>
      </w:r>
      <w:proofErr w:type="spellEnd"/>
      <w:r w:rsidRPr="00607788">
        <w:rPr>
          <w:color w:val="000000"/>
          <w:lang w:eastAsia="ar-SA"/>
        </w:rPr>
        <w:t xml:space="preserve"> и </w:t>
      </w:r>
      <w:proofErr w:type="spellStart"/>
      <w:r w:rsidRPr="00607788">
        <w:rPr>
          <w:color w:val="000000"/>
          <w:lang w:eastAsia="ar-SA"/>
        </w:rPr>
        <w:t>Госадмтехнадзора</w:t>
      </w:r>
      <w:proofErr w:type="spellEnd"/>
      <w:r w:rsidRPr="00607788">
        <w:rPr>
          <w:color w:val="000000"/>
          <w:lang w:eastAsia="ar-SA"/>
        </w:rPr>
        <w:t>.</w:t>
      </w:r>
    </w:p>
    <w:p w:rsidR="00607788" w:rsidRPr="00607788" w:rsidRDefault="00607788" w:rsidP="00607788">
      <w:pPr>
        <w:suppressAutoHyphens/>
        <w:spacing w:after="80"/>
        <w:contextualSpacing/>
        <w:jc w:val="both"/>
        <w:rPr>
          <w:b/>
          <w:color w:val="000000"/>
          <w:lang w:eastAsia="ar-SA"/>
        </w:rPr>
      </w:pPr>
    </w:p>
    <w:p w:rsidR="00607788" w:rsidRPr="00607788" w:rsidRDefault="00607788" w:rsidP="00607788">
      <w:pPr>
        <w:suppressAutoHyphens/>
        <w:spacing w:after="80"/>
        <w:ind w:firstLine="708"/>
        <w:contextualSpacing/>
        <w:jc w:val="both"/>
        <w:rPr>
          <w:b/>
          <w:color w:val="000000"/>
          <w:lang w:eastAsia="ar-SA"/>
        </w:rPr>
      </w:pPr>
      <w:r w:rsidRPr="00607788">
        <w:rPr>
          <w:b/>
          <w:color w:val="000000"/>
          <w:lang w:eastAsia="ar-SA"/>
        </w:rPr>
        <w:t>Обращения жителей</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 2016 году в ЕДС принято, обработано и зарегистрировано 151038 заявок, из них наибольшее количество заявок по категориям: 40267 - сантехника, 27182 – лифты, 25385 – электрика.</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lastRenderedPageBreak/>
        <w:t>В управляющие компании поступило в 2016 году 7462 обращения граждан, в том числе 5824 письма, 759 обращений на сайт, 413 –личный приём, 99 – личные обращения, 75 – запросы и прочее.</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 рейтинге организаций по количеству обращений через интернет-портал «</w:t>
      </w:r>
      <w:proofErr w:type="spellStart"/>
      <w:r w:rsidRPr="00607788">
        <w:rPr>
          <w:color w:val="000000"/>
          <w:lang w:eastAsia="ar-SA"/>
        </w:rPr>
        <w:t>Добродел</w:t>
      </w:r>
      <w:proofErr w:type="spellEnd"/>
      <w:r w:rsidRPr="00607788">
        <w:rPr>
          <w:color w:val="000000"/>
          <w:lang w:eastAsia="ar-SA"/>
        </w:rPr>
        <w:t>» Реутов находится на 29 месте из 50, улучшил свои позиции на 3 пункта, что указывает на сокращение количества обращений через портал. За 2016 год поступило 3836 обращений. Лидирующей тематикой обращений является «санитарное содержание» и «благоустройство», что указывает на большое внимание жителей к внешнему виду города. Основные обращения касаются вопросов уборки придомовых территорий и мест общего пользования, установки и замены ограждений, новых детских площадок, опиловки аварийных и сухостойных деревьев.</w:t>
      </w:r>
    </w:p>
    <w:p w:rsidR="00607788" w:rsidRPr="00607788" w:rsidRDefault="00607788" w:rsidP="00607788">
      <w:pPr>
        <w:suppressAutoHyphens/>
        <w:spacing w:after="80"/>
        <w:ind w:firstLine="708"/>
        <w:contextualSpacing/>
        <w:rPr>
          <w:color w:val="000000"/>
          <w:lang w:eastAsia="ar-SA"/>
        </w:rPr>
      </w:pPr>
    </w:p>
    <w:p w:rsidR="00607788" w:rsidRPr="00607788" w:rsidRDefault="00607788" w:rsidP="00607788">
      <w:pPr>
        <w:suppressAutoHyphens/>
        <w:spacing w:after="80"/>
        <w:ind w:left="708"/>
        <w:contextualSpacing/>
        <w:rPr>
          <w:color w:val="000000"/>
          <w:lang w:eastAsia="ar-SA"/>
        </w:rPr>
      </w:pPr>
      <w:r w:rsidRPr="00607788">
        <w:rPr>
          <w:b/>
          <w:color w:val="000000"/>
          <w:lang w:eastAsia="ar-SA"/>
        </w:rPr>
        <w:t>Подготовка к осенне-зимнему периоду 2016-2017г.г. объектов коммунальной инфраструктуры и жилищного фонда</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При подготовке к осенне-зимнему сезону произведен осмотр 359 МКД и 37 ДОУ на предмет подготовки инженерных и строительных конструкций к эксплуатации в осенне-зимний период 2016-2017 годов. Был проведен комплекс планово-предупредительных ремонтных работ, капитальные ремонты основного оборудования, аварийный ремонт тепловых сетей после проведения гидравлических испытаний. На работы по планово-предупредительному ремонту оборудования котельных, ЦТП, тепловых сетей и тепловых камер было израсходовано 4,39 млн. руб., на капитальный ремонт основного оборудования 5,11 млн. руб.</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Проведены работы по промывке систем центрального отопления и элеваторных узлов, по замене участков трубопроводов центрального отопления, горячего водоснабжения, холодного водоснабжения, канализации, по замене запорной арматуры на системах горячего водоснабжения, холодного водоснабжения, центрального отопления, по ревизии вводно-распределительных и этажных щитов, по очистке от мусора и локальному ремонту кровель.</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С учётом социальной значимости объектов системы образования, и первоочередностью пуска тепла в дошкольные образовательные учреждения, работы по подготовке к эксплуатации в осенне-зимний период были завершены до 01 августа 2016 года.</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План подготовки жилищного фонда включал в себя подготовку 359 многоквартирных жилых домов (МКД), общей площадью 3 144,46 тыс. кв. м., жилой площадью 3 042,78 тыс. кв. м. На все дома были оформлены паспорта готовности, копии паспортов готовности направлены в ГЖИ Московской области. Все МКД города Реутов находятся в управлении управляющих организаций города (в том числе ТСЖ, ЖСК), бесхозяйные объекты отсутствуют. </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Всего за 2016 год был произведен ремонт мест общего пользования по 62 многоквартирным домам. Ремонт выполнялся за счёт средств тарифа на обслуживание, без привлечения бюджетных средств.</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Помимо капитальных работ по замене лифтов в 2016 году проводились текущие работы по ремонту лифтового оборудования как по заявкам и обращениям жителей, так и при плановом обходе многоквартирных домов по выявлению неисправностей работы лифтов.</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Для обеспечения выполнения комплекса мер по безопасной эксплуатации газового хозяйства в начале 2016 года газовой службой был начат второй трехлетний цикл технического обслуживания внутридомового газового оборудования жилых домов, оборудованных газом. Выявлены и устранены 136 утечек газа на обслуживание газопровода. Всего в городе 211 домов с газовыми плитами, 20784 квартиры.</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За счёт средств управляющих компаний система пожарной сигнализации восстановлена на 24 из 26 многоквартирных домов. Всего на обслуживании управляющих </w:t>
      </w:r>
      <w:r w:rsidRPr="00607788">
        <w:rPr>
          <w:color w:val="000000"/>
          <w:lang w:eastAsia="ar-SA"/>
        </w:rPr>
        <w:lastRenderedPageBreak/>
        <w:t>компаний находится 48 многоквартирных домов, высотой более 27 метров, оборудованных пожарной сигнализацией.</w:t>
      </w:r>
    </w:p>
    <w:p w:rsidR="00607788" w:rsidRPr="00607788" w:rsidRDefault="00607788" w:rsidP="00607788">
      <w:pPr>
        <w:suppressAutoHyphens/>
        <w:spacing w:after="80"/>
        <w:contextualSpacing/>
        <w:jc w:val="both"/>
        <w:rPr>
          <w:color w:val="000000"/>
          <w:lang w:eastAsia="ar-SA"/>
        </w:rPr>
      </w:pPr>
      <w:r w:rsidRPr="00607788">
        <w:rPr>
          <w:b/>
          <w:color w:val="000000"/>
          <w:lang w:eastAsia="ar-SA"/>
        </w:rPr>
        <w:t xml:space="preserve">           </w:t>
      </w:r>
      <w:r w:rsidRPr="00607788">
        <w:rPr>
          <w:color w:val="000000"/>
          <w:lang w:eastAsia="ar-SA"/>
        </w:rPr>
        <w:t>Были проведены ежеквартальные комплексные проверки систем АУПС в 24 многоквартирных домах, что составляет 92% от общего количества жилых домов, подлежащих техническому обслуживанию.</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На реконструкцию и строительство сетей водоснабжения, хозяйственно-бытовой и ливневой канализации в 2016 году израсходовано 267,2 млн. руб. из всех источников финансирования.</w:t>
      </w:r>
    </w:p>
    <w:p w:rsidR="00607788" w:rsidRPr="00607788" w:rsidRDefault="00607788" w:rsidP="00607788">
      <w:pPr>
        <w:suppressAutoHyphens/>
        <w:spacing w:after="80"/>
        <w:contextualSpacing/>
        <w:jc w:val="both"/>
        <w:rPr>
          <w:color w:val="000000"/>
          <w:lang w:eastAsia="ar-SA"/>
        </w:rPr>
      </w:pPr>
      <w:r w:rsidRPr="00607788">
        <w:rPr>
          <w:b/>
          <w:color w:val="000000"/>
          <w:lang w:eastAsia="ar-SA"/>
        </w:rPr>
        <w:t xml:space="preserve">           </w:t>
      </w:r>
      <w:r w:rsidRPr="00607788">
        <w:rPr>
          <w:color w:val="000000"/>
          <w:lang w:eastAsia="ar-SA"/>
        </w:rPr>
        <w:t>В рамках реконструкции КНС №10 (ул. Некрасова,24А) была произведена замена насосного оборудования, установлены решётки для сбора мусора и дробилка-</w:t>
      </w:r>
      <w:proofErr w:type="spellStart"/>
      <w:r w:rsidRPr="00607788">
        <w:rPr>
          <w:color w:val="000000"/>
          <w:lang w:eastAsia="ar-SA"/>
        </w:rPr>
        <w:t>измельчитель</w:t>
      </w:r>
      <w:proofErr w:type="spellEnd"/>
      <w:r w:rsidRPr="00607788">
        <w:rPr>
          <w:color w:val="000000"/>
          <w:lang w:eastAsia="ar-SA"/>
        </w:rPr>
        <w:t xml:space="preserve"> на входе канализационных стоков в насосную станцию. Всего на 20 млн. руб. средств инвесторов. Были выполнены отделочные и общестроительные работы по косметическому ремонту здания насосной станции.</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В 2016 году построено 3654 п. м. тепловых сетей для подключения потребителей и повышения надежности систем теплоснабжения </w:t>
      </w:r>
      <w:proofErr w:type="gramStart"/>
      <w:r w:rsidRPr="00607788">
        <w:rPr>
          <w:color w:val="000000"/>
          <w:lang w:eastAsia="ar-SA"/>
        </w:rPr>
        <w:t xml:space="preserve">( </w:t>
      </w:r>
      <w:proofErr w:type="spellStart"/>
      <w:r w:rsidRPr="00607788">
        <w:rPr>
          <w:color w:val="000000"/>
          <w:lang w:eastAsia="ar-SA"/>
        </w:rPr>
        <w:t>закольцовки</w:t>
      </w:r>
      <w:proofErr w:type="spellEnd"/>
      <w:proofErr w:type="gramEnd"/>
      <w:r w:rsidRPr="00607788">
        <w:rPr>
          <w:color w:val="000000"/>
          <w:lang w:eastAsia="ar-SA"/>
        </w:rPr>
        <w:t xml:space="preserve"> источников тепловой энергии). В рамках реализации инвестиционной программы ООО «РСК» затрачено 402,7 млн. руб. Так же в рамках инвестиционной программы выполнена установка частотно-регулируемых приводов на насосном оборудовании холодного водоснабжения центральных тепловых пунктов, направленная на устранение перерасхода электроэнергии. Стоимость мероприятия составила 3,59 млн. руб., из них заёмные средства -1,1 млн. руб.</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ООО «РСК» произвело капитальный ремонт тепловых сетей и тепловых камер. Проведена замена магистральных тепловых сетей, сетей центрального отопления и горячего водоснабжения общей протяженностью 0,31 км (в двухтрубном исчислении). Общая стоимость составляет 24,5 млн. руб.</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Существующая в настоящее время система диспетчеризации </w:t>
      </w:r>
      <w:r w:rsidRPr="00607788">
        <w:rPr>
          <w:color w:val="000000"/>
          <w:lang w:val="en-US" w:eastAsia="ar-SA"/>
        </w:rPr>
        <w:t>TAC</w:t>
      </w:r>
      <w:r w:rsidRPr="00607788">
        <w:rPr>
          <w:color w:val="000000"/>
          <w:lang w:eastAsia="ar-SA"/>
        </w:rPr>
        <w:t xml:space="preserve"> </w:t>
      </w:r>
      <w:r w:rsidRPr="00607788">
        <w:rPr>
          <w:color w:val="000000"/>
          <w:lang w:val="en-US" w:eastAsia="ar-SA"/>
        </w:rPr>
        <w:t>VISTA</w:t>
      </w:r>
      <w:r w:rsidRPr="00607788">
        <w:rPr>
          <w:color w:val="000000"/>
          <w:lang w:eastAsia="ar-SA"/>
        </w:rPr>
        <w:t xml:space="preserve"> позволяет в режиме реального времени осуществлять контроль режимов работы теплоэнергетических объектов (котлы, вспомогательное оборудование котельных, ЦТП, ИТП), выявлять отклонения и аварийные ситуации в работе объектов, проводить дистанционный запуск/отключение оборудования, корректировку режимов путём установок работы оборудования. В ООО «РСК» </w:t>
      </w:r>
      <w:proofErr w:type="spellStart"/>
      <w:r w:rsidRPr="00607788">
        <w:rPr>
          <w:color w:val="000000"/>
          <w:lang w:eastAsia="ar-SA"/>
        </w:rPr>
        <w:t>диспетчеризировано</w:t>
      </w:r>
      <w:proofErr w:type="spellEnd"/>
      <w:r w:rsidRPr="00607788">
        <w:rPr>
          <w:color w:val="000000"/>
          <w:lang w:eastAsia="ar-SA"/>
        </w:rPr>
        <w:t xml:space="preserve"> 100% собственных объектов (5котельных, 38 центральных тепловых пунктов), а также 76 индивидуальных тепловых пунктов.</w:t>
      </w:r>
    </w:p>
    <w:p w:rsidR="00607788" w:rsidRPr="00607788" w:rsidRDefault="00607788" w:rsidP="00607788">
      <w:pPr>
        <w:suppressAutoHyphens/>
        <w:spacing w:after="80"/>
        <w:contextualSpacing/>
        <w:jc w:val="both"/>
        <w:rPr>
          <w:b/>
          <w:color w:val="000000"/>
          <w:lang w:eastAsia="ar-SA"/>
        </w:rPr>
      </w:pPr>
    </w:p>
    <w:p w:rsidR="00607788" w:rsidRPr="00607788" w:rsidRDefault="00607788" w:rsidP="00607788">
      <w:pPr>
        <w:suppressAutoHyphens/>
        <w:spacing w:after="80"/>
        <w:ind w:firstLine="708"/>
        <w:contextualSpacing/>
        <w:jc w:val="both"/>
        <w:rPr>
          <w:b/>
          <w:color w:val="000000"/>
          <w:lang w:eastAsia="ar-SA"/>
        </w:rPr>
      </w:pPr>
      <w:r w:rsidRPr="00607788">
        <w:rPr>
          <w:b/>
          <w:color w:val="000000"/>
          <w:lang w:eastAsia="ar-SA"/>
        </w:rPr>
        <w:t>5.2. Благоустройство</w:t>
      </w:r>
    </w:p>
    <w:p w:rsidR="00607788" w:rsidRPr="00607788" w:rsidRDefault="00607788" w:rsidP="00607788">
      <w:pPr>
        <w:suppressAutoHyphens/>
        <w:spacing w:after="80"/>
        <w:ind w:firstLine="708"/>
        <w:contextualSpacing/>
        <w:jc w:val="both"/>
        <w:rPr>
          <w:rFonts w:eastAsia="Calibri"/>
          <w:color w:val="000000"/>
          <w:u w:color="1D1D1D"/>
          <w:bdr w:val="nil"/>
          <w:lang w:eastAsia="ar-SA"/>
        </w:rPr>
      </w:pPr>
      <w:r w:rsidRPr="00607788">
        <w:rPr>
          <w:rFonts w:eastAsia="SimSun" w:cs="Calibri"/>
          <w:color w:val="000000"/>
          <w:szCs w:val="22"/>
          <w:u w:color="1D1D1D"/>
          <w:lang w:eastAsia="en-US"/>
        </w:rPr>
        <w:t xml:space="preserve">Облику городов, развитию парков и скверов уделяется огромное внимание. В рамках концепции единого архитектурного облика Реутова был модернизирован городской парк. </w:t>
      </w:r>
      <w:r w:rsidRPr="00607788">
        <w:rPr>
          <w:rFonts w:eastAsia="Calibri"/>
          <w:color w:val="000000"/>
          <w:u w:color="1D1D1D"/>
          <w:bdr w:val="nil"/>
          <w:lang w:eastAsia="ar-SA"/>
        </w:rPr>
        <w:t xml:space="preserve">В 2016 году жители города Реутов продолжили традицию и принимали активное участие в экологической акции «Наш лес. Посади своё дерево».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Реализован масштабный проект Парк «Фабричный пруд», который стал визитной карточкой города. В парке установили детскую игровую площадку в эко стиле, площадку для </w:t>
      </w:r>
      <w:proofErr w:type="spellStart"/>
      <w:r w:rsidRPr="00607788">
        <w:rPr>
          <w:color w:val="000000"/>
          <w:lang w:eastAsia="ar-SA"/>
        </w:rPr>
        <w:t>воркаута</w:t>
      </w:r>
      <w:proofErr w:type="spellEnd"/>
      <w:r w:rsidRPr="00607788">
        <w:rPr>
          <w:color w:val="000000"/>
          <w:lang w:eastAsia="ar-SA"/>
        </w:rPr>
        <w:t>. У водоёма появилась новая сцена для проведения праздничных мероприятий. Территория парка обустроена современными скамьями, велодорожками, в летнее время организована прибрежная зона с лежаками. На территории парка дополнительно высадили саженцы.</w:t>
      </w:r>
    </w:p>
    <w:p w:rsidR="00607788" w:rsidRPr="00607788" w:rsidRDefault="00607788" w:rsidP="00607788">
      <w:pPr>
        <w:pBdr>
          <w:top w:val="nil"/>
          <w:left w:val="nil"/>
          <w:bottom w:val="nil"/>
          <w:right w:val="nil"/>
          <w:between w:val="nil"/>
          <w:bar w:val="nil"/>
        </w:pBdr>
        <w:ind w:firstLine="709"/>
        <w:jc w:val="both"/>
        <w:rPr>
          <w:rFonts w:eastAsia="Calibri"/>
          <w:color w:val="000000"/>
          <w:u w:color="1D1D1D"/>
          <w:bdr w:val="nil"/>
          <w:lang w:eastAsia="ar-SA"/>
        </w:rPr>
      </w:pPr>
      <w:r w:rsidRPr="00607788">
        <w:rPr>
          <w:rFonts w:eastAsia="Calibri"/>
          <w:color w:val="000000"/>
          <w:u w:color="1D1D1D"/>
          <w:bdr w:val="nil"/>
          <w:lang w:eastAsia="ar-SA"/>
        </w:rPr>
        <w:t>В 2016 году продолжилось благоустройство сквера вокруг ДК «Мир».</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На </w:t>
      </w:r>
      <w:proofErr w:type="spellStart"/>
      <w:r w:rsidRPr="00607788">
        <w:rPr>
          <w:color w:val="000000"/>
          <w:lang w:eastAsia="ar-SA"/>
        </w:rPr>
        <w:t>софинансирование</w:t>
      </w:r>
      <w:proofErr w:type="spellEnd"/>
      <w:r w:rsidRPr="00607788">
        <w:rPr>
          <w:color w:val="000000"/>
          <w:lang w:eastAsia="ar-SA"/>
        </w:rPr>
        <w:t xml:space="preserve"> 10% комплексного благоустройства дворовых территорий Администрацией города выделено 43,287 млн. руб. Проведено комплексное благоустройство 27 дворовых территорий, в том числе установлено 6 новых детских площадок, проведено асфальтирование.</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Освоена субсидия из бюджета Московской области в размере 1,36 млн. руб. – модернизирована детская площадка по Юбилейному проспекту д.48 на сумму 0,95 млн. руб. и установлено 500 </w:t>
      </w:r>
      <w:proofErr w:type="spellStart"/>
      <w:r w:rsidRPr="00607788">
        <w:rPr>
          <w:color w:val="000000"/>
          <w:lang w:eastAsia="ar-SA"/>
        </w:rPr>
        <w:t>п.м</w:t>
      </w:r>
      <w:proofErr w:type="spellEnd"/>
      <w:r w:rsidRPr="00607788">
        <w:rPr>
          <w:color w:val="000000"/>
          <w:lang w:eastAsia="ar-SA"/>
        </w:rPr>
        <w:t>. газонных ограждений на сумму 0,411 млн. руб.</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lastRenderedPageBreak/>
        <w:t xml:space="preserve">Новая спортивная площадка оборудована во дворе дома 16 по ул. Некрасова. Она оснащена 12 тренажерами: турниками, </w:t>
      </w:r>
      <w:proofErr w:type="spellStart"/>
      <w:r w:rsidRPr="00607788">
        <w:rPr>
          <w:color w:val="000000"/>
          <w:lang w:eastAsia="ar-SA"/>
        </w:rPr>
        <w:t>рукоходами</w:t>
      </w:r>
      <w:proofErr w:type="spellEnd"/>
      <w:r w:rsidRPr="00607788">
        <w:rPr>
          <w:color w:val="000000"/>
          <w:lang w:eastAsia="ar-SA"/>
        </w:rPr>
        <w:t xml:space="preserve">, шведскими стенками, противовесами, имеет </w:t>
      </w:r>
      <w:proofErr w:type="spellStart"/>
      <w:r w:rsidRPr="00607788">
        <w:rPr>
          <w:color w:val="000000"/>
          <w:lang w:eastAsia="ar-SA"/>
        </w:rPr>
        <w:t>травмобезопасное</w:t>
      </w:r>
      <w:proofErr w:type="spellEnd"/>
      <w:r w:rsidRPr="00607788">
        <w:rPr>
          <w:color w:val="000000"/>
          <w:lang w:eastAsia="ar-SA"/>
        </w:rPr>
        <w:t xml:space="preserve"> покрытие.</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Два километра </w:t>
      </w:r>
      <w:proofErr w:type="spellStart"/>
      <w:r w:rsidRPr="00607788">
        <w:rPr>
          <w:color w:val="000000"/>
          <w:lang w:eastAsia="ar-SA"/>
        </w:rPr>
        <w:t>велотрассы</w:t>
      </w:r>
      <w:proofErr w:type="spellEnd"/>
      <w:r w:rsidRPr="00607788">
        <w:rPr>
          <w:color w:val="000000"/>
          <w:lang w:eastAsia="ar-SA"/>
        </w:rPr>
        <w:t xml:space="preserve"> проложено для велосипедистов. Появилось новое транспортное кольцо соединяющее сквер за ДК «Мир», парк «Фабричный пруд», и парк на южной стороне города.</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Для юных жителей в центральном городском парке на южной стороне открыли новый </w:t>
      </w:r>
      <w:proofErr w:type="spellStart"/>
      <w:r w:rsidRPr="00607788">
        <w:rPr>
          <w:color w:val="000000"/>
          <w:lang w:eastAsia="ar-SA"/>
        </w:rPr>
        <w:t>автогородок</w:t>
      </w:r>
      <w:proofErr w:type="spellEnd"/>
      <w:r w:rsidRPr="00607788">
        <w:rPr>
          <w:color w:val="000000"/>
          <w:lang w:eastAsia="ar-SA"/>
        </w:rPr>
        <w:t>. Специализированная инфраструктура с пешеходными переходами, светофорами, железнодорожным переездом и постом ДПС позволит детям во время игр осваивать правила дорожного движения.</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Художественная роспись украсила четыре подъезда дома на Юбилейном проспекте, 38. Её автор – </w:t>
      </w:r>
      <w:proofErr w:type="spellStart"/>
      <w:r w:rsidRPr="00607788">
        <w:rPr>
          <w:color w:val="000000"/>
          <w:lang w:eastAsia="ar-SA"/>
        </w:rPr>
        <w:t>реутовский</w:t>
      </w:r>
      <w:proofErr w:type="spellEnd"/>
      <w:r w:rsidRPr="00607788">
        <w:rPr>
          <w:color w:val="000000"/>
          <w:lang w:eastAsia="ar-SA"/>
        </w:rPr>
        <w:t xml:space="preserve"> художник Андрей Колосов, а помогал ему художник-</w:t>
      </w:r>
      <w:proofErr w:type="spellStart"/>
      <w:r w:rsidRPr="00607788">
        <w:rPr>
          <w:color w:val="000000"/>
          <w:lang w:eastAsia="ar-SA"/>
        </w:rPr>
        <w:t>аутист</w:t>
      </w:r>
      <w:proofErr w:type="spellEnd"/>
      <w:r w:rsidRPr="00607788">
        <w:rPr>
          <w:color w:val="000000"/>
          <w:lang w:eastAsia="ar-SA"/>
        </w:rPr>
        <w:t xml:space="preserve"> Александр Павлович из Сербии.</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МБУ «Городское хозяйство» выполнена формовочная обрезка деревьев 350 шт., посадка однолетних цветов 63346 шт., посадка тюльпанов 40000 шт., устройство газонов 3400 кв. м., посадка деревьев 500 шт., посадка кустарников 300 шт.</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От многоквартирных домов вывезено 268,2тыс. куб. м. отходов, 57,5 тыс. куб. м. из которых крупногабаритные.</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Произведена установка системы ГЛОНАСС и подключено к РНИС МО уборочной техники 23 единицы, затрачено 162,3 тыс. руб.</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Владельцы собак по достоинству оценили новую площадку для выгула их четвероногих друзей, которую оборудовали во дворе между домами 52 и 54 по Юбилейному проспекту.</w:t>
      </w:r>
    </w:p>
    <w:p w:rsidR="00607788" w:rsidRPr="00607788" w:rsidRDefault="00607788" w:rsidP="00607788">
      <w:pPr>
        <w:suppressAutoHyphens/>
        <w:spacing w:after="80"/>
        <w:contextualSpacing/>
        <w:jc w:val="both"/>
        <w:rPr>
          <w:color w:val="000000"/>
          <w:lang w:eastAsia="ar-SA"/>
        </w:rPr>
      </w:pPr>
    </w:p>
    <w:p w:rsidR="00607788" w:rsidRPr="00607788" w:rsidRDefault="00607788" w:rsidP="00607788">
      <w:pPr>
        <w:suppressAutoHyphens/>
        <w:spacing w:after="80"/>
        <w:ind w:firstLine="708"/>
        <w:contextualSpacing/>
        <w:jc w:val="both"/>
        <w:rPr>
          <w:b/>
          <w:color w:val="000000"/>
          <w:lang w:eastAsia="ar-SA"/>
        </w:rPr>
      </w:pPr>
      <w:r w:rsidRPr="00607788">
        <w:rPr>
          <w:b/>
          <w:color w:val="000000"/>
          <w:lang w:eastAsia="ar-SA"/>
        </w:rPr>
        <w:t xml:space="preserve">Конкурс по благоустройству </w:t>
      </w:r>
      <w:proofErr w:type="gramStart"/>
      <w:r w:rsidRPr="00607788">
        <w:rPr>
          <w:b/>
          <w:color w:val="000000"/>
          <w:lang w:eastAsia="ar-SA"/>
        </w:rPr>
        <w:t>« Мой</w:t>
      </w:r>
      <w:proofErr w:type="gramEnd"/>
      <w:r w:rsidRPr="00607788">
        <w:rPr>
          <w:b/>
          <w:color w:val="000000"/>
          <w:lang w:eastAsia="ar-SA"/>
        </w:rPr>
        <w:t xml:space="preserve"> комфортный дом»</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Второй конкурс по благоустройству «Мой комфортный дом» прошел в 2016 году. Рассмотрено 22 заявки от жителей и 6 от юридических лиц. Всех призеров конкурса наградили почётными грамотами. Занявшие первые места жители получили денежные сертификаты на 20 тыс. руб.</w:t>
      </w:r>
    </w:p>
    <w:p w:rsidR="00607788" w:rsidRPr="00607788" w:rsidRDefault="00607788" w:rsidP="00607788">
      <w:pPr>
        <w:suppressAutoHyphens/>
        <w:spacing w:after="80"/>
        <w:ind w:firstLine="708"/>
        <w:contextualSpacing/>
        <w:jc w:val="both"/>
        <w:rPr>
          <w:rFonts w:ascii="Calibri" w:eastAsia="Calibri" w:hAnsi="Calibri"/>
          <w:color w:val="000000"/>
          <w:sz w:val="22"/>
          <w:szCs w:val="22"/>
          <w:lang w:eastAsia="en-US"/>
        </w:rPr>
      </w:pPr>
      <w:r w:rsidRPr="00607788">
        <w:rPr>
          <w:color w:val="000000"/>
          <w:lang w:eastAsia="ar-SA"/>
        </w:rPr>
        <w:t>Жители состязались в трех номинациях: «Лучший подъезд», «Лучший дом», «Лучший двор».</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 xml:space="preserve">Идеей высаживать деревья вдохновились жильцы дома 8 на улице Парковой. Высадили уже два десятка сосен и </w:t>
      </w:r>
      <w:proofErr w:type="gramStart"/>
      <w:r w:rsidRPr="00607788">
        <w:rPr>
          <w:color w:val="000000"/>
          <w:lang w:eastAsia="ar-SA"/>
        </w:rPr>
        <w:t>елей</w:t>
      </w:r>
      <w:proofErr w:type="gramEnd"/>
      <w:r w:rsidRPr="00607788">
        <w:rPr>
          <w:color w:val="000000"/>
          <w:lang w:eastAsia="ar-SA"/>
        </w:rPr>
        <w:t xml:space="preserve"> а рамках акции «Наш лес».</w:t>
      </w:r>
    </w:p>
    <w:p w:rsidR="00607788" w:rsidRPr="00607788" w:rsidRDefault="00607788" w:rsidP="00607788">
      <w:pPr>
        <w:suppressAutoHyphens/>
        <w:spacing w:after="80"/>
        <w:contextualSpacing/>
        <w:jc w:val="both"/>
        <w:rPr>
          <w:color w:val="000000"/>
          <w:lang w:eastAsia="ar-SA"/>
        </w:rPr>
      </w:pPr>
    </w:p>
    <w:p w:rsidR="00607788" w:rsidRPr="00607788" w:rsidRDefault="00607788" w:rsidP="00607788">
      <w:pPr>
        <w:suppressAutoHyphens/>
        <w:spacing w:after="80"/>
        <w:contextualSpacing/>
        <w:jc w:val="both"/>
        <w:rPr>
          <w:color w:val="000000"/>
          <w:lang w:eastAsia="ar-SA"/>
        </w:rPr>
      </w:pPr>
    </w:p>
    <w:p w:rsidR="00607788" w:rsidRPr="00607788" w:rsidRDefault="00607788" w:rsidP="00607788">
      <w:pPr>
        <w:suppressAutoHyphens/>
        <w:spacing w:after="80"/>
        <w:contextualSpacing/>
        <w:jc w:val="both"/>
        <w:rPr>
          <w:color w:val="000000"/>
          <w:lang w:eastAsia="ar-SA"/>
        </w:rPr>
      </w:pPr>
    </w:p>
    <w:p w:rsidR="00607788" w:rsidRPr="00607788" w:rsidRDefault="00607788" w:rsidP="00607788">
      <w:pPr>
        <w:suppressAutoHyphens/>
        <w:spacing w:after="80"/>
        <w:ind w:firstLine="708"/>
        <w:contextualSpacing/>
        <w:jc w:val="both"/>
        <w:rPr>
          <w:b/>
          <w:color w:val="000000"/>
          <w:lang w:eastAsia="ar-SA"/>
        </w:rPr>
      </w:pPr>
      <w:r w:rsidRPr="00607788">
        <w:rPr>
          <w:b/>
          <w:color w:val="000000"/>
          <w:lang w:eastAsia="ar-SA"/>
        </w:rPr>
        <w:t xml:space="preserve">5.3. Капитальный ремонт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Проведение капитального ремонта общего имущества в многоквартирных домах в городе Реутов осуществляется в рамках региональной программы "Проведение капитального ремонта общего имущества в многоквартирных домах, расположенных на территории Московской области на 2014-2038 годы».</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По программе капитального ремонта 2016 года выполнены работы по замене 46 лифтов по 5-ти адресам (ул. Дзержинского, д.5, к.2; ул. Молодежная д.1,2; Юбилейный проспект д. 1,6)</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Завершены следующие виды работ, перешедшие с 2015 года:</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Внутренние инженерные сооружения – 3 МКД</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Кровли – 17 МКД</w:t>
      </w:r>
    </w:p>
    <w:p w:rsidR="00607788" w:rsidRPr="00607788" w:rsidRDefault="00607788" w:rsidP="00607788">
      <w:pPr>
        <w:suppressAutoHyphens/>
        <w:spacing w:after="80"/>
        <w:contextualSpacing/>
        <w:jc w:val="both"/>
        <w:rPr>
          <w:color w:val="000000"/>
          <w:lang w:eastAsia="ar-SA"/>
        </w:rPr>
      </w:pPr>
      <w:r w:rsidRPr="00607788">
        <w:rPr>
          <w:color w:val="000000"/>
          <w:lang w:eastAsia="ar-SA"/>
        </w:rPr>
        <w:t xml:space="preserve">           Фасады – 10 МКД</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Произведен капитальный ремонт 13 трансформаторных подстанций и текущий ремонт 118 трансформаторов на сумму более 16,8 млн. руб.</w:t>
      </w:r>
    </w:p>
    <w:p w:rsidR="00607788" w:rsidRPr="00607788" w:rsidRDefault="00607788" w:rsidP="00607788">
      <w:pPr>
        <w:suppressAutoHyphens/>
        <w:ind w:firstLine="708"/>
        <w:contextualSpacing/>
        <w:jc w:val="both"/>
        <w:rPr>
          <w:color w:val="000000"/>
          <w:lang w:eastAsia="ar-SA"/>
        </w:rPr>
      </w:pPr>
    </w:p>
    <w:p w:rsidR="00607788" w:rsidRPr="00607788" w:rsidRDefault="00607788" w:rsidP="00607788">
      <w:pPr>
        <w:ind w:firstLine="708"/>
        <w:rPr>
          <w:rFonts w:eastAsia="Calibri"/>
          <w:b/>
          <w:color w:val="000000"/>
          <w:lang w:eastAsia="en-US"/>
        </w:rPr>
      </w:pPr>
      <w:r w:rsidRPr="00607788">
        <w:rPr>
          <w:rFonts w:eastAsia="Calibri"/>
          <w:b/>
          <w:color w:val="000000"/>
          <w:lang w:eastAsia="en-US"/>
        </w:rPr>
        <w:t>Ремонт дорог</w:t>
      </w:r>
    </w:p>
    <w:p w:rsidR="00607788" w:rsidRPr="00607788" w:rsidRDefault="00607788" w:rsidP="00607788">
      <w:pPr>
        <w:jc w:val="both"/>
        <w:rPr>
          <w:rFonts w:eastAsia="Calibri"/>
          <w:b/>
          <w:color w:val="000000"/>
          <w:lang w:eastAsia="en-US"/>
        </w:rPr>
      </w:pPr>
      <w:r w:rsidRPr="00607788">
        <w:rPr>
          <w:rFonts w:eastAsia="Calibri"/>
          <w:color w:val="000000"/>
          <w:lang w:eastAsia="en-US"/>
        </w:rPr>
        <w:lastRenderedPageBreak/>
        <w:t xml:space="preserve">            Масштабная программа капитального ремонта дорог в Реутове в 2016 году охватила 9 улиц и 23 городских двора. На их обновление потратили больше 32 миллионов рублей. Из них 15 миллионов рублей ушло на замену дорожного полотна на городских магистралях и еще 17 миллионов рублей – на ремонт внутридомовых проездов.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В план ремонта на 2016 год была включена улица Кирова, а также участки улиц Комсомольской, Новой, проспекта Мира. По просьбам предпринимателей дорожные службы также отремонтировали участок, соединяющий улицу Транспортная и ул.7-ая нижняя линия и часть улицы Профсоюзная в промышленной зоне города. Помимо замены асфальтового покрытия на дорогах ремонтные бригады обновили бордюрный камень и обустроили съезды, отвечающие требованиям по созданию «</w:t>
      </w:r>
      <w:proofErr w:type="spellStart"/>
      <w:r w:rsidRPr="00607788">
        <w:rPr>
          <w:rFonts w:eastAsia="Calibri"/>
          <w:color w:val="000000"/>
          <w:lang w:eastAsia="en-US"/>
        </w:rPr>
        <w:t>безбарьерной</w:t>
      </w:r>
      <w:proofErr w:type="spellEnd"/>
      <w:r w:rsidRPr="00607788">
        <w:rPr>
          <w:rFonts w:eastAsia="Calibri"/>
          <w:color w:val="000000"/>
          <w:lang w:eastAsia="en-US"/>
        </w:rPr>
        <w:t xml:space="preserve"> среды». Отремонтировали также тротуары вдоль улиц Советской и Южной. </w:t>
      </w:r>
    </w:p>
    <w:p w:rsidR="00607788" w:rsidRPr="00607788" w:rsidRDefault="00607788" w:rsidP="00607788">
      <w:pPr>
        <w:shd w:val="clear" w:color="auto" w:fill="FFFFFF"/>
        <w:jc w:val="both"/>
        <w:rPr>
          <w:rFonts w:eastAsia="Calibri"/>
          <w:color w:val="000000"/>
          <w:lang w:eastAsia="en-US"/>
        </w:rPr>
      </w:pPr>
      <w:r w:rsidRPr="00607788">
        <w:rPr>
          <w:rFonts w:eastAsia="Calibri"/>
          <w:color w:val="000000"/>
          <w:lang w:eastAsia="en-US"/>
        </w:rPr>
        <w:t xml:space="preserve">            Комплексный подход использовался и при ремонте дворов. В большинстве из них организовали новые парковочные карманы. Учитывая пожелания жителей, на улице Советской на месте народных тропинок выложили дорожки из плитки, а на улице Некрасова заасфальтировали дополнительный участок. Еще в 25 дворах, где не было серьезных нарушений асфальтового покрытия, дорожные службы провели ямочный ремонт. Таким образом, к концу дорожной кампании благоустроили 48 из 150 городских дворов.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В 2016 году заменили: 19506 квадратных метров асфальта на дорогах и 18491 квадратный метр асфальта во дворах </w:t>
      </w:r>
    </w:p>
    <w:p w:rsidR="00607788" w:rsidRPr="00607788" w:rsidRDefault="00607788" w:rsidP="00607788">
      <w:pPr>
        <w:jc w:val="both"/>
        <w:rPr>
          <w:color w:val="000000"/>
        </w:rPr>
      </w:pPr>
      <w:r w:rsidRPr="00607788">
        <w:rPr>
          <w:color w:val="000000"/>
        </w:rPr>
        <w:t xml:space="preserve">            К капитальному ремонту дорог в городе активно привлекали инвесторов. Компания «</w:t>
      </w:r>
      <w:proofErr w:type="spellStart"/>
      <w:r w:rsidRPr="00607788">
        <w:rPr>
          <w:color w:val="000000"/>
        </w:rPr>
        <w:t>Центрстрой</w:t>
      </w:r>
      <w:proofErr w:type="spellEnd"/>
      <w:r w:rsidRPr="00607788">
        <w:rPr>
          <w:color w:val="000000"/>
        </w:rPr>
        <w:t xml:space="preserve">» после завершения строительства домов в микрорайоне 6А привела в порядок прилегающую к району дорогу. Новый асфальт общей площадью более 6000 тысяч квадратных метров уложили на участке от дома №18 на улице Некрасова до дома №4 по Садовому проезду. </w:t>
      </w:r>
    </w:p>
    <w:p w:rsidR="00607788" w:rsidRPr="00607788" w:rsidRDefault="00607788" w:rsidP="00607788">
      <w:pPr>
        <w:jc w:val="both"/>
        <w:rPr>
          <w:color w:val="000000"/>
        </w:rPr>
      </w:pPr>
      <w:r w:rsidRPr="00607788">
        <w:rPr>
          <w:color w:val="000000"/>
        </w:rPr>
        <w:t>Уже в марте в Реутове начался ямочный ремонт. В первую очередь устраняли те ямы, о которых писали жители на портале «</w:t>
      </w:r>
      <w:proofErr w:type="spellStart"/>
      <w:r w:rsidRPr="00607788">
        <w:rPr>
          <w:color w:val="000000"/>
        </w:rPr>
        <w:t>Добродел</w:t>
      </w:r>
      <w:proofErr w:type="spellEnd"/>
      <w:r w:rsidRPr="00607788">
        <w:rPr>
          <w:color w:val="000000"/>
        </w:rPr>
        <w:t>». Было заасфальтировано ям и выбоин общей площадью 77</w:t>
      </w:r>
      <w:r w:rsidRPr="00607788">
        <w:rPr>
          <w:rFonts w:eastAsia="Calibri"/>
          <w:color w:val="000000"/>
          <w:lang w:eastAsia="en-US"/>
        </w:rPr>
        <w:t> </w:t>
      </w:r>
      <w:r w:rsidRPr="00607788">
        <w:rPr>
          <w:color w:val="000000"/>
        </w:rPr>
        <w:t xml:space="preserve">000 кв. метров.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Одним из первых Реутов выполнил поручение Губернатора Московской области</w:t>
      </w:r>
      <w:r w:rsidRPr="00607788">
        <w:rPr>
          <w:rFonts w:eastAsia="Calibri"/>
          <w:color w:val="000000"/>
          <w:lang w:eastAsia="en-US"/>
        </w:rPr>
        <w:br/>
        <w:t xml:space="preserve">А.Ю. Воробьёва ремонтировать не менее 50 ям на дорогах в неделю. Во дворах и на 40 километрах дорог муниципалитета дорожники насчитали 1649 ям общей площадью 2537 квадратных метров. Работы по их устранению охватили практически весь город – </w:t>
      </w:r>
      <w:r w:rsidRPr="00607788">
        <w:rPr>
          <w:color w:val="000000"/>
        </w:rPr>
        <w:t>ремонт шёл на Юбилейном проспекте, улицах Южная, Дзержинского, Лесная, Некрасова, Комсомольская и других</w:t>
      </w:r>
      <w:r w:rsidRPr="00607788">
        <w:rPr>
          <w:rFonts w:eastAsia="Calibri"/>
          <w:color w:val="000000"/>
          <w:lang w:eastAsia="en-US"/>
        </w:rPr>
        <w:t xml:space="preserve">. Ремонтные бригады даже устанавливали собственные рекорды. Например, за один день рабочие устранили 40 ям и выбоин на Транспортной улице, отремонтировав 120 квадратных метров покрытия. В результате на центральных магистралях Реутова не осталось дорожных ям.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Почти 2,5 млн рублей в 2016 году потрачено на обустройство </w:t>
      </w:r>
      <w:proofErr w:type="spellStart"/>
      <w:r w:rsidRPr="00607788">
        <w:rPr>
          <w:rFonts w:eastAsia="Calibri"/>
          <w:color w:val="000000"/>
          <w:lang w:eastAsia="en-US"/>
        </w:rPr>
        <w:t>безбарьерных</w:t>
      </w:r>
      <w:proofErr w:type="spellEnd"/>
      <w:r w:rsidRPr="00607788">
        <w:rPr>
          <w:rFonts w:eastAsia="Calibri"/>
          <w:color w:val="000000"/>
          <w:lang w:eastAsia="en-US"/>
        </w:rPr>
        <w:t xml:space="preserve"> съездов. Согласно программе «Доступная среда» было оборудовано 97 переходов на Юбилейном проспекте. Снизилась высота бордюрного камня, установлена тактильную плитку. 8 пешеходных переходов оборудовано согласно требованиям </w:t>
      </w:r>
      <w:proofErr w:type="spellStart"/>
      <w:r w:rsidRPr="00607788">
        <w:rPr>
          <w:rFonts w:eastAsia="Calibri"/>
          <w:color w:val="000000"/>
          <w:lang w:eastAsia="en-US"/>
        </w:rPr>
        <w:t>безбарьерной</w:t>
      </w:r>
      <w:proofErr w:type="spellEnd"/>
      <w:r w:rsidRPr="00607788">
        <w:rPr>
          <w:rFonts w:eastAsia="Calibri"/>
          <w:color w:val="000000"/>
          <w:lang w:eastAsia="en-US"/>
        </w:rPr>
        <w:t xml:space="preserve"> среды.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Весной и осенью в городе обновлялась дорожную разметку. На её нанесение было выделено более 2 млн. рублей. Пешеходные переходы выделили ярким жёлтым цветом, как того требуют нормативы. Рядом с общеобразовательными учреждениями также нанесли знак «Дети».</w:t>
      </w:r>
    </w:p>
    <w:p w:rsidR="00607788" w:rsidRPr="00607788" w:rsidRDefault="00607788" w:rsidP="00607788">
      <w:pPr>
        <w:suppressAutoHyphens/>
        <w:spacing w:after="80"/>
        <w:ind w:firstLine="708"/>
        <w:contextualSpacing/>
        <w:jc w:val="both"/>
        <w:rPr>
          <w:color w:val="000000"/>
          <w:lang w:eastAsia="ar-SA"/>
        </w:rPr>
      </w:pPr>
    </w:p>
    <w:p w:rsidR="00607788" w:rsidRPr="00607788" w:rsidRDefault="00607788" w:rsidP="00607788">
      <w:pPr>
        <w:suppressAutoHyphens/>
        <w:spacing w:after="80"/>
        <w:ind w:firstLine="708"/>
        <w:contextualSpacing/>
        <w:jc w:val="both"/>
        <w:rPr>
          <w:b/>
          <w:color w:val="000000"/>
          <w:lang w:eastAsia="ar-SA"/>
        </w:rPr>
      </w:pPr>
      <w:r w:rsidRPr="00607788">
        <w:rPr>
          <w:b/>
          <w:color w:val="000000"/>
          <w:lang w:eastAsia="ar-SA"/>
        </w:rPr>
        <w:t xml:space="preserve">5.4. </w:t>
      </w:r>
      <w:proofErr w:type="spellStart"/>
      <w:r w:rsidRPr="00607788">
        <w:rPr>
          <w:b/>
          <w:color w:val="000000"/>
          <w:lang w:eastAsia="ar-SA"/>
        </w:rPr>
        <w:t>Энергоэффективность</w:t>
      </w:r>
      <w:proofErr w:type="spellEnd"/>
    </w:p>
    <w:p w:rsidR="00607788" w:rsidRPr="00607788" w:rsidRDefault="00607788" w:rsidP="00607788">
      <w:pPr>
        <w:suppressAutoHyphens/>
        <w:spacing w:after="80"/>
        <w:ind w:firstLine="708"/>
        <w:contextualSpacing/>
        <w:jc w:val="both"/>
        <w:rPr>
          <w:color w:val="000000"/>
          <w:lang w:eastAsia="ar-SA"/>
        </w:rPr>
      </w:pPr>
      <w:bookmarkStart w:id="20" w:name="_Toc415052375"/>
      <w:r w:rsidRPr="00607788">
        <w:rPr>
          <w:color w:val="000000"/>
          <w:lang w:eastAsia="ar-SA"/>
        </w:rPr>
        <w:t>На содержание и модернизацию уличного освещения было направлено 5 млн. руб. Была проведена установка контроллеров управления наружным освещением города «Кулон» на сумму 980 тыс. руб., что позволило систематизировать энергообеспечение города. К системе подключено 42 ТП из 70.</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lastRenderedPageBreak/>
        <w:t>Установлено 150 шт. светильников, заменено 6 опор и проложено более 800 м. воздушных кабельных линий по ул. Советская, Некрасова, Молодежная, восстановлены обрывы, связанные с падением деревьев или их несвоевременной опиловкой.</w:t>
      </w:r>
    </w:p>
    <w:p w:rsidR="00607788" w:rsidRPr="00607788" w:rsidRDefault="00607788" w:rsidP="00607788">
      <w:pPr>
        <w:suppressAutoHyphens/>
        <w:spacing w:after="80"/>
        <w:ind w:firstLine="708"/>
        <w:contextualSpacing/>
        <w:jc w:val="both"/>
        <w:rPr>
          <w:b/>
          <w:color w:val="000000"/>
          <w:lang w:eastAsia="ar-SA"/>
        </w:rPr>
      </w:pPr>
    </w:p>
    <w:p w:rsidR="00607788" w:rsidRPr="00607788" w:rsidRDefault="00607788" w:rsidP="00607788">
      <w:pPr>
        <w:numPr>
          <w:ilvl w:val="0"/>
          <w:numId w:val="20"/>
        </w:numPr>
        <w:pBdr>
          <w:top w:val="nil"/>
          <w:left w:val="nil"/>
          <w:bottom w:val="nil"/>
          <w:right w:val="nil"/>
          <w:between w:val="nil"/>
          <w:bar w:val="nil"/>
        </w:pBdr>
        <w:tabs>
          <w:tab w:val="left" w:pos="709"/>
        </w:tabs>
        <w:suppressAutoHyphens/>
        <w:spacing w:after="200" w:line="276" w:lineRule="auto"/>
        <w:contextualSpacing/>
        <w:outlineLvl w:val="1"/>
        <w:rPr>
          <w:rFonts w:eastAsia="SimSun" w:cs="Calibri"/>
          <w:b/>
          <w:noProof/>
          <w:color w:val="000000"/>
          <w:u w:color="000000"/>
          <w:bdr w:val="nil"/>
          <w:lang w:eastAsia="ar-SA"/>
        </w:rPr>
      </w:pPr>
      <w:r w:rsidRPr="00607788">
        <w:rPr>
          <w:rFonts w:eastAsia="SimSun" w:cs="Calibri"/>
          <w:b/>
          <w:noProof/>
          <w:color w:val="000000"/>
          <w:u w:color="000000"/>
          <w:bdr w:val="nil"/>
          <w:lang w:eastAsia="ar-SA"/>
        </w:rPr>
        <w:t>ЖИЛИЩНОЕ СТРОИТЕЛЬСТВО</w:t>
      </w:r>
      <w:bookmarkEnd w:id="20"/>
    </w:p>
    <w:p w:rsidR="00607788" w:rsidRPr="00607788" w:rsidRDefault="00607788" w:rsidP="00607788">
      <w:pPr>
        <w:suppressAutoHyphens/>
        <w:spacing w:line="100" w:lineRule="atLeast"/>
        <w:jc w:val="both"/>
        <w:rPr>
          <w:color w:val="000000"/>
          <w:lang w:eastAsia="ar-SA"/>
        </w:rPr>
      </w:pPr>
    </w:p>
    <w:p w:rsidR="00607788" w:rsidRPr="00607788" w:rsidRDefault="00607788" w:rsidP="00607788">
      <w:pPr>
        <w:suppressAutoHyphens/>
        <w:spacing w:line="100" w:lineRule="atLeast"/>
        <w:ind w:firstLine="709"/>
        <w:jc w:val="both"/>
        <w:rPr>
          <w:rFonts w:eastAsia="SimSun"/>
          <w:color w:val="000000"/>
          <w:lang w:eastAsia="en-US"/>
        </w:rPr>
      </w:pPr>
      <w:r w:rsidRPr="00607788">
        <w:rPr>
          <w:color w:val="000000"/>
          <w:lang w:eastAsia="ar-SA"/>
        </w:rPr>
        <w:t xml:space="preserve">В 2016 году введено девять многоквартирных жилых домов, 3638 квартир, общей жилой площадью </w:t>
      </w:r>
      <w:r w:rsidRPr="00607788">
        <w:rPr>
          <w:rFonts w:eastAsia="Calibri"/>
          <w:color w:val="000000"/>
          <w:lang w:eastAsia="en-US"/>
        </w:rPr>
        <w:t xml:space="preserve">228,7 </w:t>
      </w:r>
      <w:r w:rsidRPr="00607788">
        <w:rPr>
          <w:color w:val="000000"/>
          <w:lang w:eastAsia="ar-SA"/>
        </w:rPr>
        <w:t xml:space="preserve">тыс. кв. м., нежилых помещений площадью 9,6 тыс. кв. м. </w:t>
      </w:r>
    </w:p>
    <w:p w:rsidR="00607788" w:rsidRPr="00607788" w:rsidRDefault="00607788" w:rsidP="00607788">
      <w:pPr>
        <w:suppressAutoHyphens/>
        <w:spacing w:after="80"/>
        <w:ind w:firstLine="708"/>
        <w:contextualSpacing/>
        <w:jc w:val="both"/>
        <w:rPr>
          <w:color w:val="000000"/>
          <w:lang w:eastAsia="ar-SA"/>
        </w:rPr>
      </w:pPr>
      <w:r w:rsidRPr="00607788">
        <w:rPr>
          <w:color w:val="000000"/>
          <w:lang w:eastAsia="ar-SA"/>
        </w:rPr>
        <w:t>В Реутове на 01.01.2017 жилищный фонд составляет 359 многоквартирных жилых домов (МКД), общей площадью 3 144,46 тыс. кв. м., жилой площадью 3 042,78 тыс. кв. м.</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В 2016 году происходило расселение 3-х домов по Транспортному переулку (№№ 10,12,14) и 2-х домов по улице </w:t>
      </w:r>
      <w:proofErr w:type="spellStart"/>
      <w:r w:rsidRPr="00607788">
        <w:rPr>
          <w:color w:val="000000"/>
          <w:lang w:eastAsia="ar-SA"/>
        </w:rPr>
        <w:t>Новогиреевская</w:t>
      </w:r>
      <w:proofErr w:type="spellEnd"/>
      <w:r w:rsidRPr="00607788">
        <w:rPr>
          <w:color w:val="000000"/>
          <w:lang w:eastAsia="ar-SA"/>
        </w:rPr>
        <w:t xml:space="preserve"> (№№ 7, 9).</w:t>
      </w:r>
    </w:p>
    <w:p w:rsidR="00607788" w:rsidRPr="00607788" w:rsidRDefault="00607788" w:rsidP="00607788">
      <w:pPr>
        <w:suppressAutoHyphens/>
        <w:spacing w:line="100" w:lineRule="atLeast"/>
        <w:ind w:firstLine="709"/>
        <w:jc w:val="both"/>
        <w:rPr>
          <w:color w:val="000000"/>
          <w:lang w:eastAsia="ar-SA"/>
        </w:rPr>
      </w:pPr>
      <w:r w:rsidRPr="00607788">
        <w:rPr>
          <w:color w:val="000000"/>
          <w:lang w:eastAsia="ar-SA"/>
        </w:rPr>
        <w:t xml:space="preserve">В завершающую стадию входит комплексная застройка новых микрорайонов Реутова – 10 и 10А.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В 2016 году Реутов вошёл в пилотный проект по созданию бесплатных парковок. На начало 2016 года в Реутове насчитывалось больше 32 тысяч парковочных мест. Городу не хватало порядка семи тысяч парковок. Наиболее остро проблема нехватки мест для парковки стояла на улицах, ведущих к метро «Новокосино» и железнодорожной станции </w:t>
      </w:r>
      <w:proofErr w:type="spellStart"/>
      <w:r w:rsidRPr="00607788">
        <w:rPr>
          <w:rFonts w:eastAsia="Calibri"/>
          <w:color w:val="000000"/>
          <w:lang w:eastAsia="en-US"/>
        </w:rPr>
        <w:t>Реутово</w:t>
      </w:r>
      <w:proofErr w:type="spellEnd"/>
      <w:r w:rsidRPr="00607788">
        <w:rPr>
          <w:rFonts w:eastAsia="Calibri"/>
          <w:color w:val="000000"/>
          <w:lang w:eastAsia="en-US"/>
        </w:rPr>
        <w:t xml:space="preserve">.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Обустройство дополнительных мест для парковки ведётся поэтапно. В 2016 году в городе создали почти тысячу новых парковочных мест. Около 200 из них было организовано во время ремонта дворов. 92 места появилось на улице Советской, 10 мест – на улице Новой и 13 мест – на улице Гагарина. Еще 80 парковок обустроили во дворе дома №47 на Юбилейном проспекте.100 </w:t>
      </w:r>
      <w:proofErr w:type="spellStart"/>
      <w:r w:rsidRPr="00607788">
        <w:rPr>
          <w:rFonts w:eastAsia="Calibri"/>
          <w:color w:val="000000"/>
          <w:lang w:eastAsia="en-US"/>
        </w:rPr>
        <w:t>машино</w:t>
      </w:r>
      <w:proofErr w:type="spellEnd"/>
      <w:r w:rsidRPr="00607788">
        <w:rPr>
          <w:rFonts w:eastAsia="Calibri"/>
          <w:color w:val="000000"/>
          <w:lang w:eastAsia="en-US"/>
        </w:rPr>
        <w:t xml:space="preserve">-мест было создано благодаря изменению схемы движения транспорта на улице Южной. Перераспределение транспортных потоков позволило создать дополнительные парковочные карманы вдоль улицы.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После согласования с министерством транспорта Московской области в Реутове было запущено три новых маршрута общественного транспорта. Маршруты №5, 6 и 7 связали северную и южную части города. Они дублируют уже существующие маршруты №533, 579 и 917 с той разницей, что следуют до метро «Новокосино», а не «Новогиреево». Также в южной части города осуществлен запуск трех новых маршрутов: №1, №3 и №4. Маршрут №1 осуществляет движение от мкр.10 до ул. Котовского (</w:t>
      </w:r>
      <w:proofErr w:type="spellStart"/>
      <w:r w:rsidRPr="00607788">
        <w:rPr>
          <w:rFonts w:eastAsia="Calibri"/>
          <w:color w:val="000000"/>
          <w:lang w:eastAsia="en-US"/>
        </w:rPr>
        <w:t>м.Новокосино</w:t>
      </w:r>
      <w:proofErr w:type="spellEnd"/>
      <w:r w:rsidRPr="00607788">
        <w:rPr>
          <w:rFonts w:eastAsia="Calibri"/>
          <w:color w:val="000000"/>
          <w:lang w:eastAsia="en-US"/>
        </w:rPr>
        <w:t>), таким образом, обеспечив транспортную доступность для жителей новых микрорайонов. На новых маршрутах действует 28 маршрутных транспортных средств</w:t>
      </w:r>
      <w:r w:rsidRPr="00607788">
        <w:rPr>
          <w:rFonts w:ascii="Verdana" w:eastAsia="Calibri" w:hAnsi="Verdana"/>
          <w:color w:val="000000"/>
          <w:lang w:eastAsia="en-US"/>
        </w:rPr>
        <w:t xml:space="preserve">. </w:t>
      </w:r>
    </w:p>
    <w:p w:rsidR="00607788" w:rsidRPr="00607788" w:rsidRDefault="00607788" w:rsidP="00607788">
      <w:pPr>
        <w:suppressAutoHyphens/>
        <w:spacing w:after="80"/>
        <w:contextualSpacing/>
        <w:outlineLvl w:val="1"/>
        <w:rPr>
          <w:rFonts w:eastAsia="SimSun" w:cs="Calibri"/>
          <w:b/>
          <w:noProof/>
          <w:color w:val="000000"/>
          <w:sz w:val="28"/>
          <w:szCs w:val="28"/>
          <w:lang w:eastAsia="en-US"/>
        </w:rPr>
      </w:pPr>
      <w:bookmarkStart w:id="21" w:name="_Toc415052377"/>
    </w:p>
    <w:p w:rsidR="00607788" w:rsidRPr="00607788" w:rsidRDefault="00607788" w:rsidP="00607788">
      <w:pPr>
        <w:suppressAutoHyphens/>
        <w:spacing w:after="80"/>
        <w:contextualSpacing/>
        <w:outlineLvl w:val="1"/>
        <w:rPr>
          <w:rFonts w:eastAsia="SimSun" w:cs="Calibri"/>
          <w:b/>
          <w:noProof/>
          <w:color w:val="000000"/>
          <w:sz w:val="28"/>
          <w:szCs w:val="28"/>
          <w:lang w:eastAsia="en-US"/>
        </w:rPr>
      </w:pPr>
      <w:r w:rsidRPr="00607788">
        <w:rPr>
          <w:rFonts w:eastAsia="SimSun" w:cs="Calibri"/>
          <w:b/>
          <w:noProof/>
          <w:color w:val="000000"/>
          <w:sz w:val="28"/>
          <w:szCs w:val="28"/>
          <w:lang w:eastAsia="en-US"/>
        </w:rPr>
        <w:t xml:space="preserve">        7. СОЦИАЛЬНАЯ  ИНФРАСТРУКТУРА</w:t>
      </w:r>
    </w:p>
    <w:p w:rsidR="00607788" w:rsidRPr="00607788" w:rsidRDefault="00607788" w:rsidP="00607788">
      <w:pPr>
        <w:suppressAutoHyphens/>
        <w:spacing w:after="80"/>
        <w:contextualSpacing/>
        <w:outlineLvl w:val="1"/>
        <w:rPr>
          <w:rFonts w:eastAsia="SimSun" w:cs="Calibri"/>
          <w:b/>
          <w:noProof/>
          <w:color w:val="000000"/>
          <w:lang w:eastAsia="en-US"/>
        </w:rPr>
      </w:pPr>
    </w:p>
    <w:p w:rsidR="00607788" w:rsidRPr="00607788" w:rsidRDefault="00607788" w:rsidP="00607788">
      <w:pPr>
        <w:suppressAutoHyphens/>
        <w:spacing w:after="80"/>
        <w:ind w:firstLine="709"/>
        <w:contextualSpacing/>
        <w:outlineLvl w:val="1"/>
        <w:rPr>
          <w:rFonts w:eastAsia="SimSun" w:cs="Calibri"/>
          <w:b/>
          <w:noProof/>
          <w:color w:val="000000"/>
          <w:lang w:eastAsia="en-US"/>
        </w:rPr>
      </w:pPr>
      <w:r w:rsidRPr="00607788">
        <w:rPr>
          <w:rFonts w:eastAsia="SimSun" w:cs="Calibri"/>
          <w:b/>
          <w:noProof/>
          <w:color w:val="000000"/>
          <w:lang w:eastAsia="en-US"/>
        </w:rPr>
        <w:t>7.1. О</w:t>
      </w:r>
      <w:bookmarkEnd w:id="21"/>
      <w:r w:rsidRPr="00607788">
        <w:rPr>
          <w:rFonts w:eastAsia="SimSun" w:cs="Calibri"/>
          <w:b/>
          <w:noProof/>
          <w:color w:val="000000"/>
          <w:lang w:eastAsia="en-US"/>
        </w:rPr>
        <w:t>бразование</w:t>
      </w:r>
    </w:p>
    <w:p w:rsidR="00607788" w:rsidRPr="00607788" w:rsidRDefault="00607788" w:rsidP="00607788">
      <w:pPr>
        <w:shd w:val="clear" w:color="auto" w:fill="FFFFFF"/>
        <w:suppressAutoHyphens/>
        <w:spacing w:line="100" w:lineRule="atLeast"/>
        <w:ind w:firstLine="720"/>
        <w:jc w:val="both"/>
        <w:rPr>
          <w:rFonts w:eastAsia="Calibri"/>
          <w:color w:val="000000"/>
          <w:lang w:eastAsia="ar-SA"/>
        </w:rPr>
      </w:pPr>
      <w:r w:rsidRPr="00607788">
        <w:rPr>
          <w:color w:val="000000"/>
        </w:rPr>
        <w:t>Общеобразовательными учреждениями города последовательно осуществляется обеспечение равного доступа детей к полноценному качественному образованию в соответствии с их интересами, независимо от места проживания, национальной принадлежности и состояния здоровья</w:t>
      </w:r>
    </w:p>
    <w:p w:rsidR="00607788" w:rsidRPr="00607788" w:rsidRDefault="00607788" w:rsidP="00607788">
      <w:pPr>
        <w:shd w:val="clear" w:color="auto" w:fill="FFFFFF"/>
        <w:suppressAutoHyphens/>
        <w:spacing w:line="100" w:lineRule="atLeast"/>
        <w:ind w:firstLine="709"/>
        <w:jc w:val="both"/>
        <w:rPr>
          <w:rFonts w:eastAsia="Calibri"/>
          <w:b/>
          <w:color w:val="000000"/>
          <w:lang w:eastAsia="ar-SA"/>
        </w:rPr>
      </w:pPr>
    </w:p>
    <w:p w:rsidR="00607788" w:rsidRPr="00607788" w:rsidRDefault="00607788" w:rsidP="00607788">
      <w:pPr>
        <w:shd w:val="clear" w:color="auto" w:fill="FFFFFF"/>
        <w:suppressAutoHyphens/>
        <w:spacing w:line="100" w:lineRule="atLeast"/>
        <w:ind w:firstLine="709"/>
        <w:jc w:val="both"/>
        <w:rPr>
          <w:rFonts w:eastAsia="SimSun" w:cs="Calibri"/>
          <w:b/>
          <w:color w:val="000000"/>
          <w:lang w:eastAsia="en-US"/>
        </w:rPr>
      </w:pPr>
      <w:r w:rsidRPr="00607788">
        <w:rPr>
          <w:rFonts w:eastAsia="Calibri"/>
          <w:b/>
          <w:color w:val="000000"/>
          <w:lang w:eastAsia="ar-SA"/>
        </w:rPr>
        <w:t>7.1.1. Дошкольное образование</w:t>
      </w:r>
    </w:p>
    <w:p w:rsidR="00607788" w:rsidRPr="00607788" w:rsidRDefault="00607788" w:rsidP="00607788">
      <w:pPr>
        <w:shd w:val="clear" w:color="auto" w:fill="FFFFFF"/>
        <w:ind w:firstLine="709"/>
        <w:jc w:val="both"/>
        <w:rPr>
          <w:rFonts w:eastAsia="Calibri"/>
          <w:color w:val="000000"/>
          <w:lang w:eastAsia="en-US"/>
        </w:rPr>
      </w:pPr>
      <w:r w:rsidRPr="00607788">
        <w:rPr>
          <w:rFonts w:eastAsia="Calibri"/>
          <w:color w:val="000000"/>
          <w:lang w:eastAsia="en-US"/>
        </w:rPr>
        <w:t xml:space="preserve">Одним из приоритетных направлений развития системы образования города Реутов является обеспечение доступности дошкольного образования на территории городского округа Реутов. </w:t>
      </w:r>
    </w:p>
    <w:p w:rsidR="00607788" w:rsidRPr="00607788" w:rsidRDefault="00607788" w:rsidP="00607788">
      <w:pPr>
        <w:shd w:val="clear" w:color="auto" w:fill="FFFFFF"/>
        <w:ind w:firstLine="709"/>
        <w:jc w:val="both"/>
        <w:rPr>
          <w:rFonts w:eastAsia="Calibri"/>
          <w:color w:val="000000"/>
          <w:lang w:eastAsia="en-US"/>
        </w:rPr>
      </w:pPr>
      <w:r w:rsidRPr="00607788">
        <w:rPr>
          <w:rFonts w:eastAsia="Calibri"/>
          <w:color w:val="000000"/>
          <w:lang w:eastAsia="en-US"/>
        </w:rPr>
        <w:t>В системе дошкольного образования города Реутов в настоящее время функционирует:</w:t>
      </w:r>
    </w:p>
    <w:p w:rsidR="00607788" w:rsidRPr="00607788" w:rsidRDefault="00607788" w:rsidP="00607788">
      <w:pPr>
        <w:shd w:val="clear" w:color="auto" w:fill="FFFFFF"/>
        <w:jc w:val="both"/>
        <w:rPr>
          <w:rFonts w:eastAsia="Calibri"/>
          <w:color w:val="000000"/>
          <w:lang w:eastAsia="en-US"/>
        </w:rPr>
      </w:pPr>
      <w:r w:rsidRPr="00607788">
        <w:rPr>
          <w:rFonts w:eastAsia="Calibri"/>
          <w:color w:val="000000"/>
          <w:lang w:eastAsia="en-US"/>
        </w:rPr>
        <w:t xml:space="preserve">- 13 муниципальных дошкольных образовательных учреждения, имеющих в своём распоряжении 22 здания, в которых получают воспитание и образование 4298 воспитанников; </w:t>
      </w:r>
    </w:p>
    <w:p w:rsidR="00607788" w:rsidRPr="00607788" w:rsidRDefault="00607788" w:rsidP="00607788">
      <w:pPr>
        <w:shd w:val="clear" w:color="auto" w:fill="FFFFFF"/>
        <w:jc w:val="both"/>
        <w:rPr>
          <w:rFonts w:eastAsia="Calibri"/>
          <w:color w:val="000000"/>
          <w:lang w:eastAsia="en-US"/>
        </w:rPr>
      </w:pPr>
      <w:r w:rsidRPr="00607788">
        <w:rPr>
          <w:rFonts w:eastAsia="Calibri"/>
          <w:color w:val="000000"/>
          <w:lang w:eastAsia="en-US"/>
        </w:rPr>
        <w:lastRenderedPageBreak/>
        <w:t xml:space="preserve">- 4 негосударственных образовательных частных учреждения дошкольного образования, в которых обучается 164 человека. </w:t>
      </w:r>
    </w:p>
    <w:p w:rsidR="00607788" w:rsidRPr="00607788" w:rsidRDefault="00607788" w:rsidP="00607788">
      <w:pPr>
        <w:widowControl w:val="0"/>
        <w:autoSpaceDE w:val="0"/>
        <w:autoSpaceDN w:val="0"/>
        <w:adjustRightInd w:val="0"/>
        <w:ind w:firstLine="709"/>
        <w:jc w:val="both"/>
        <w:rPr>
          <w:rFonts w:eastAsia="Calibri"/>
          <w:color w:val="000000"/>
          <w:lang w:eastAsia="en-US"/>
        </w:rPr>
      </w:pPr>
      <w:r w:rsidRPr="00607788">
        <w:rPr>
          <w:rFonts w:eastAsia="Calibri"/>
          <w:color w:val="000000"/>
          <w:lang w:eastAsia="en-US"/>
        </w:rPr>
        <w:t>В целях исполнения Указа Президента РФ о ликвидации очерёдности в дошкольные образовательные учреждения для детей от 3 до 7 лет, город Реутов смог при неизмененном в 2016 году количестве функционирующих дошкольных образовательных учреждений увеличить на 224 дополнительных места мощность учреждений за счёт:</w:t>
      </w:r>
    </w:p>
    <w:p w:rsidR="00607788" w:rsidRPr="00607788" w:rsidRDefault="00607788" w:rsidP="00607788">
      <w:pPr>
        <w:widowControl w:val="0"/>
        <w:autoSpaceDE w:val="0"/>
        <w:autoSpaceDN w:val="0"/>
        <w:adjustRightInd w:val="0"/>
        <w:ind w:firstLine="709"/>
        <w:jc w:val="both"/>
        <w:rPr>
          <w:rFonts w:eastAsia="Calibri"/>
          <w:color w:val="000000"/>
          <w:lang w:eastAsia="en-US"/>
        </w:rPr>
      </w:pPr>
      <w:r w:rsidRPr="00607788">
        <w:rPr>
          <w:rFonts w:eastAsia="Calibri"/>
          <w:color w:val="000000"/>
          <w:lang w:eastAsia="en-US"/>
        </w:rPr>
        <w:t>- оптимизации площадей групповых комнат;</w:t>
      </w:r>
    </w:p>
    <w:p w:rsidR="00607788" w:rsidRPr="00607788" w:rsidRDefault="00607788" w:rsidP="00607788">
      <w:pPr>
        <w:widowControl w:val="0"/>
        <w:autoSpaceDE w:val="0"/>
        <w:autoSpaceDN w:val="0"/>
        <w:adjustRightInd w:val="0"/>
        <w:ind w:firstLine="709"/>
        <w:jc w:val="both"/>
        <w:rPr>
          <w:rFonts w:eastAsia="Calibri"/>
          <w:color w:val="000000"/>
          <w:lang w:eastAsia="en-US"/>
        </w:rPr>
      </w:pPr>
      <w:r w:rsidRPr="00607788">
        <w:rPr>
          <w:rFonts w:eastAsia="Calibri"/>
          <w:color w:val="000000"/>
          <w:lang w:eastAsia="en-US"/>
        </w:rPr>
        <w:t>- приведения площадей в соответствие с санитарными нормами;</w:t>
      </w:r>
    </w:p>
    <w:p w:rsidR="00607788" w:rsidRPr="00607788" w:rsidRDefault="00607788" w:rsidP="00607788">
      <w:pPr>
        <w:widowControl w:val="0"/>
        <w:autoSpaceDE w:val="0"/>
        <w:autoSpaceDN w:val="0"/>
        <w:adjustRightInd w:val="0"/>
        <w:ind w:firstLine="709"/>
        <w:jc w:val="both"/>
        <w:rPr>
          <w:rFonts w:eastAsia="Calibri"/>
          <w:color w:val="000000"/>
          <w:lang w:eastAsia="en-US"/>
        </w:rPr>
      </w:pPr>
      <w:r w:rsidRPr="00607788">
        <w:rPr>
          <w:rFonts w:eastAsia="Calibri"/>
          <w:color w:val="000000"/>
          <w:lang w:eastAsia="en-US"/>
        </w:rPr>
        <w:t>- открытия групп кратковременного пребывания, которые функционируют как в отдельных помещениях, так и организуют работу в режиме кратковременного пребывания в группах полного дня (при временном отсутствии детей в группах полного дня);</w:t>
      </w:r>
    </w:p>
    <w:p w:rsidR="00607788" w:rsidRPr="00607788" w:rsidRDefault="00607788" w:rsidP="00607788">
      <w:pPr>
        <w:widowControl w:val="0"/>
        <w:autoSpaceDE w:val="0"/>
        <w:autoSpaceDN w:val="0"/>
        <w:adjustRightInd w:val="0"/>
        <w:ind w:firstLine="709"/>
        <w:jc w:val="both"/>
        <w:rPr>
          <w:rFonts w:eastAsia="Calibri"/>
          <w:color w:val="000000"/>
          <w:lang w:eastAsia="en-US"/>
        </w:rPr>
      </w:pPr>
      <w:r w:rsidRPr="00607788">
        <w:rPr>
          <w:rFonts w:eastAsia="Calibri"/>
          <w:color w:val="000000"/>
          <w:lang w:eastAsia="en-US"/>
        </w:rPr>
        <w:t>- открытия 2 дополнительных помещений частными дошкольными организациями в южной части города на 60 мест.</w:t>
      </w:r>
    </w:p>
    <w:p w:rsidR="00607788" w:rsidRPr="00607788" w:rsidRDefault="00607788" w:rsidP="00607788">
      <w:pPr>
        <w:tabs>
          <w:tab w:val="left" w:pos="1680"/>
        </w:tabs>
        <w:ind w:firstLine="709"/>
        <w:jc w:val="both"/>
        <w:rPr>
          <w:rFonts w:eastAsia="Calibri"/>
          <w:color w:val="000000"/>
          <w:lang w:eastAsia="en-US"/>
        </w:rPr>
      </w:pPr>
      <w:r w:rsidRPr="00607788">
        <w:rPr>
          <w:rFonts w:eastAsia="Calibri"/>
          <w:color w:val="000000"/>
          <w:lang w:eastAsia="en-US"/>
        </w:rPr>
        <w:t>Это позволило на конец 2016 года обучать 5317 детей, что в сравнении с 2015 годом на 4,4% детей больше (в 2015 году - 5093 человека).</w:t>
      </w:r>
    </w:p>
    <w:p w:rsidR="00607788" w:rsidRPr="00607788" w:rsidRDefault="00607788" w:rsidP="00607788">
      <w:pPr>
        <w:tabs>
          <w:tab w:val="left" w:pos="1680"/>
        </w:tabs>
        <w:ind w:firstLine="708"/>
        <w:jc w:val="both"/>
        <w:rPr>
          <w:rFonts w:eastAsia="Calibri"/>
          <w:color w:val="000000"/>
          <w:lang w:eastAsia="en-US"/>
        </w:rPr>
      </w:pPr>
      <w:r w:rsidRPr="00607788">
        <w:rPr>
          <w:rFonts w:eastAsia="Calibri"/>
          <w:color w:val="000000"/>
          <w:lang w:eastAsia="en-US"/>
        </w:rPr>
        <w:t>Из них детей от 3 до 7 лет – 4909 детей. Это составляет 99,78 % от общей численности детей от 3 до 7 лет, проживающих в городе (4920 детей).</w:t>
      </w:r>
    </w:p>
    <w:p w:rsidR="00607788" w:rsidRPr="00607788" w:rsidRDefault="00607788" w:rsidP="00607788">
      <w:pPr>
        <w:tabs>
          <w:tab w:val="left" w:pos="1680"/>
        </w:tabs>
        <w:ind w:firstLine="708"/>
        <w:jc w:val="both"/>
        <w:rPr>
          <w:rFonts w:eastAsia="Calibri"/>
          <w:color w:val="000000"/>
          <w:lang w:eastAsia="en-US"/>
        </w:rPr>
      </w:pPr>
      <w:r w:rsidRPr="00607788">
        <w:rPr>
          <w:rFonts w:eastAsia="Calibri"/>
          <w:color w:val="000000"/>
          <w:lang w:eastAsia="en-US"/>
        </w:rPr>
        <w:t>В связи с повышенным вниманием Правительства Московской области к вопросу ликвидации очерёдности в дошкольные образовательные учреждения детей раннего возраста, Управлению образования Администрации города Реутов удалось обеспечить местами детей до 3 лет в количестве 408 человек. Развёрнута работа по организации групп кратковременного пребывания для детей раннего возраста. Сейчас в них получает образование 231 ребенок.</w:t>
      </w:r>
    </w:p>
    <w:p w:rsidR="00607788" w:rsidRPr="00607788" w:rsidRDefault="00607788" w:rsidP="00607788">
      <w:pPr>
        <w:tabs>
          <w:tab w:val="left" w:pos="1680"/>
        </w:tabs>
        <w:ind w:firstLine="708"/>
        <w:jc w:val="both"/>
        <w:rPr>
          <w:rFonts w:eastAsia="Calibri"/>
          <w:color w:val="000000"/>
          <w:lang w:eastAsia="en-US"/>
        </w:rPr>
      </w:pPr>
      <w:r w:rsidRPr="00607788">
        <w:rPr>
          <w:rFonts w:eastAsia="Calibri"/>
          <w:color w:val="000000"/>
          <w:lang w:eastAsia="en-US"/>
        </w:rPr>
        <w:t>В рамках работы по программе «Доступная среда» в дошкольных образовательных учреждениях города функционирует 49 групп компенсирующей направленности, в которых получают обучение 712 человек с нарушениями речи, слуха, зрения, опорно-двигательного аппарата, задержкой психического развития, с расстройством аутистического спектра.</w:t>
      </w:r>
    </w:p>
    <w:p w:rsidR="00607788" w:rsidRPr="00607788" w:rsidRDefault="00607788" w:rsidP="00607788">
      <w:pPr>
        <w:tabs>
          <w:tab w:val="left" w:pos="1680"/>
        </w:tabs>
        <w:ind w:firstLine="708"/>
        <w:jc w:val="both"/>
        <w:rPr>
          <w:rFonts w:eastAsia="Calibri"/>
          <w:color w:val="000000"/>
          <w:lang w:eastAsia="en-US"/>
        </w:rPr>
      </w:pPr>
      <w:r w:rsidRPr="00607788">
        <w:rPr>
          <w:rFonts w:eastAsia="Calibri"/>
          <w:color w:val="000000"/>
          <w:lang w:eastAsia="en-US"/>
        </w:rPr>
        <w:t>Продолжается строительство двух зданий новых детских садов в микрорайонах 4 и 6, которые смогут предоставить 500 детям возможность получить дошкольное образование.</w:t>
      </w:r>
    </w:p>
    <w:p w:rsidR="00607788" w:rsidRPr="00607788" w:rsidRDefault="00607788" w:rsidP="00607788">
      <w:pPr>
        <w:ind w:firstLine="850"/>
        <w:jc w:val="both"/>
        <w:rPr>
          <w:rFonts w:eastAsia="Calibri"/>
          <w:color w:val="000000"/>
          <w:lang w:eastAsia="en-US"/>
        </w:rPr>
      </w:pPr>
    </w:p>
    <w:p w:rsidR="00607788" w:rsidRPr="00607788" w:rsidRDefault="00607788" w:rsidP="00607788">
      <w:pPr>
        <w:ind w:firstLine="708"/>
        <w:jc w:val="both"/>
        <w:rPr>
          <w:rFonts w:eastAsia="Calibri"/>
          <w:b/>
          <w:color w:val="000000"/>
          <w:lang w:eastAsia="en-US"/>
        </w:rPr>
      </w:pPr>
      <w:r w:rsidRPr="00607788">
        <w:rPr>
          <w:rFonts w:eastAsia="Calibri"/>
          <w:b/>
          <w:color w:val="000000"/>
          <w:lang w:eastAsia="en-US"/>
        </w:rPr>
        <w:t>7.1.2. Общее образование</w:t>
      </w:r>
    </w:p>
    <w:p w:rsidR="00607788" w:rsidRPr="00607788" w:rsidRDefault="00607788" w:rsidP="00607788">
      <w:pPr>
        <w:ind w:firstLine="850"/>
        <w:jc w:val="both"/>
        <w:rPr>
          <w:rFonts w:eastAsia="Calibri"/>
          <w:color w:val="000000"/>
          <w:lang w:eastAsia="en-US"/>
        </w:rPr>
      </w:pPr>
      <w:r w:rsidRPr="00607788">
        <w:rPr>
          <w:rFonts w:eastAsia="Calibri"/>
          <w:color w:val="000000"/>
          <w:lang w:eastAsia="en-US"/>
        </w:rPr>
        <w:t>В комплексе с дошкольным образованием, в городе Реутов решаются вопросы обеспечения детей качественным общим образованием.</w:t>
      </w:r>
    </w:p>
    <w:p w:rsidR="00607788" w:rsidRPr="00607788" w:rsidRDefault="00607788" w:rsidP="00607788">
      <w:pPr>
        <w:ind w:firstLine="850"/>
        <w:jc w:val="both"/>
        <w:rPr>
          <w:rFonts w:ascii="Calibri" w:eastAsia="Calibri" w:hAnsi="Calibri"/>
          <w:color w:val="000000"/>
          <w:lang w:eastAsia="en-US"/>
        </w:rPr>
      </w:pPr>
      <w:r w:rsidRPr="00607788">
        <w:rPr>
          <w:rFonts w:eastAsia="Calibri"/>
          <w:color w:val="000000"/>
          <w:lang w:eastAsia="en-US"/>
        </w:rPr>
        <w:t>В рамках выполнения Указов Президента Российской Федерации в Реутове начиная с 2013 года полностью ликвидировано обучение во вторую смену.</w:t>
      </w:r>
      <w:r w:rsidRPr="00607788">
        <w:rPr>
          <w:rFonts w:ascii="Calibri" w:eastAsia="Calibri" w:hAnsi="Calibri"/>
          <w:color w:val="000000"/>
          <w:lang w:eastAsia="en-US"/>
        </w:rPr>
        <w:t xml:space="preserve"> </w:t>
      </w:r>
    </w:p>
    <w:p w:rsidR="00607788" w:rsidRPr="00607788" w:rsidRDefault="00607788" w:rsidP="00607788">
      <w:pPr>
        <w:ind w:firstLine="850"/>
        <w:jc w:val="both"/>
        <w:rPr>
          <w:rFonts w:eastAsia="Arial"/>
          <w:color w:val="000000"/>
          <w:lang w:eastAsia="en-US"/>
        </w:rPr>
      </w:pPr>
      <w:r w:rsidRPr="00607788">
        <w:rPr>
          <w:rFonts w:eastAsia="Calibri"/>
          <w:color w:val="000000"/>
          <w:lang w:eastAsia="en-US"/>
        </w:rPr>
        <w:t>В 2016 году в 11 школах обучался 8749 учащийся.</w:t>
      </w:r>
    </w:p>
    <w:p w:rsidR="00607788" w:rsidRPr="00607788" w:rsidRDefault="00607788" w:rsidP="00607788">
      <w:pPr>
        <w:ind w:firstLine="850"/>
        <w:jc w:val="both"/>
        <w:rPr>
          <w:rFonts w:eastAsia="Calibri"/>
          <w:color w:val="000000"/>
          <w:lang w:eastAsia="en-US"/>
        </w:rPr>
      </w:pPr>
      <w:r w:rsidRPr="00607788">
        <w:rPr>
          <w:rFonts w:eastAsia="Calibri"/>
          <w:color w:val="000000"/>
          <w:lang w:eastAsia="en-US"/>
        </w:rPr>
        <w:t xml:space="preserve">В декабре 2016 году в мкр.6А открыто новое здание МАОУ «Гимназия» на 810 мест. В 2018 году в 10а микрорайоне будет введена в эксплуатацию школа на 1100 мест. </w:t>
      </w:r>
    </w:p>
    <w:p w:rsidR="00607788" w:rsidRPr="00607788" w:rsidRDefault="00607788" w:rsidP="00607788">
      <w:pPr>
        <w:ind w:firstLine="850"/>
        <w:jc w:val="both"/>
        <w:rPr>
          <w:rFonts w:eastAsia="Calibri"/>
          <w:color w:val="000000"/>
          <w:lang w:eastAsia="en-US"/>
        </w:rPr>
      </w:pPr>
      <w:r w:rsidRPr="00607788">
        <w:rPr>
          <w:rFonts w:eastAsia="Calibri"/>
          <w:color w:val="000000"/>
          <w:lang w:eastAsia="en-US"/>
        </w:rPr>
        <w:t>Эта работа позволит к 2018 году увеличить общую мощность школ города на 23%.</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В 2016 году на улучшение материально-технической базы и подготовку к новому учебному год учреждений образования выделено из местного бюджета около 48 млн. руб. (9 из11 школ – 42 </w:t>
      </w:r>
      <w:proofErr w:type="spellStart"/>
      <w:r w:rsidRPr="00607788">
        <w:rPr>
          <w:rFonts w:eastAsia="Calibri"/>
          <w:color w:val="000000"/>
          <w:lang w:eastAsia="en-US"/>
        </w:rPr>
        <w:t>млн.руб</w:t>
      </w:r>
      <w:proofErr w:type="spellEnd"/>
      <w:r w:rsidRPr="00607788">
        <w:rPr>
          <w:rFonts w:eastAsia="Calibri"/>
          <w:color w:val="000000"/>
          <w:lang w:eastAsia="en-US"/>
        </w:rPr>
        <w:t>., 9 из 13 детских садов - 6млн.руб.). Это и замена оконных блоков, ремонт санузлов, пищеблоков, спортивных залов, приобретение мягкого инвентаря, оргтехники, учебного оборудования.</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Проведены мероприятия по обеспечению пожарной безопасности общеобразовательных учреждений: </w:t>
      </w:r>
    </w:p>
    <w:p w:rsidR="00607788" w:rsidRPr="00607788" w:rsidRDefault="00607788" w:rsidP="00607788">
      <w:pPr>
        <w:jc w:val="both"/>
        <w:rPr>
          <w:rFonts w:eastAsia="Calibri"/>
          <w:color w:val="000000"/>
          <w:lang w:eastAsia="en-US"/>
        </w:rPr>
      </w:pPr>
      <w:r w:rsidRPr="00607788">
        <w:rPr>
          <w:rFonts w:eastAsia="Calibri"/>
          <w:color w:val="000000"/>
          <w:lang w:eastAsia="en-US"/>
        </w:rPr>
        <w:t xml:space="preserve"> -во всех учреждениях проведено испытание внутреннего пожарного водопровода и огнезащитной обработки деревянных конструкций;</w:t>
      </w:r>
    </w:p>
    <w:p w:rsidR="00607788" w:rsidRPr="00607788" w:rsidRDefault="00607788" w:rsidP="00607788">
      <w:pPr>
        <w:jc w:val="both"/>
        <w:rPr>
          <w:rFonts w:eastAsia="Calibri"/>
          <w:color w:val="000000"/>
          <w:lang w:eastAsia="en-US"/>
        </w:rPr>
      </w:pPr>
      <w:r w:rsidRPr="00607788">
        <w:rPr>
          <w:rFonts w:eastAsia="Calibri"/>
          <w:color w:val="000000"/>
          <w:lang w:eastAsia="en-US"/>
        </w:rPr>
        <w:t>- приобретены первичные средства пожаротушения.</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lastRenderedPageBreak/>
        <w:t xml:space="preserve">    Помимо плановых работ, проводилось и точечное благоустройство. </w:t>
      </w:r>
    </w:p>
    <w:p w:rsidR="00607788" w:rsidRPr="00607788" w:rsidRDefault="00607788" w:rsidP="00607788">
      <w:pPr>
        <w:ind w:firstLine="708"/>
        <w:jc w:val="both"/>
        <w:rPr>
          <w:rFonts w:eastAsia="Calibri"/>
          <w:color w:val="000000"/>
          <w:lang w:eastAsia="en-US"/>
        </w:rPr>
      </w:pPr>
      <w:r w:rsidRPr="00607788">
        <w:rPr>
          <w:rFonts w:eastAsia="Calibri"/>
          <w:color w:val="000000"/>
          <w:lang w:eastAsia="en-US"/>
        </w:rPr>
        <w:t xml:space="preserve">    Был реализован проект Главы города Реутов и на территории трёх образовательных учреждений появились не просто школьные стадионы, а целые спортивные комплексы, МБОУ «СОШ №1», МБОУ «СОШ №2» и МБОУ «СОШ №6». А на территории МБОУ «СОШ №1» появилась полоса препятствий. На территории школы – детского сада «Лучик» был построен спортивный стадион для занятий спортом воспитанниками. </w:t>
      </w:r>
    </w:p>
    <w:p w:rsidR="00607788" w:rsidRPr="00607788" w:rsidRDefault="00607788" w:rsidP="00607788">
      <w:pPr>
        <w:ind w:firstLine="850"/>
        <w:jc w:val="both"/>
        <w:rPr>
          <w:rFonts w:eastAsia="Calibri"/>
          <w:color w:val="000000"/>
          <w:lang w:eastAsia="en-US"/>
        </w:rPr>
      </w:pPr>
      <w:r w:rsidRPr="00607788">
        <w:rPr>
          <w:rFonts w:eastAsia="Calibri"/>
          <w:color w:val="000000"/>
          <w:lang w:eastAsia="en-US"/>
        </w:rPr>
        <w:t xml:space="preserve">  В 2016 году в ТОП-100 лучших школ Московской области вошли два общеобразовательных учреждения г. Реутов. Это МАОУ «Гимназия» (директор - </w:t>
      </w:r>
      <w:proofErr w:type="spellStart"/>
      <w:r w:rsidRPr="00607788">
        <w:rPr>
          <w:rFonts w:eastAsia="Calibri"/>
          <w:color w:val="000000"/>
          <w:lang w:eastAsia="en-US"/>
        </w:rPr>
        <w:t>Питьева</w:t>
      </w:r>
      <w:proofErr w:type="spellEnd"/>
      <w:r w:rsidRPr="00607788">
        <w:rPr>
          <w:rFonts w:eastAsia="Calibri"/>
          <w:color w:val="000000"/>
          <w:lang w:eastAsia="en-US"/>
        </w:rPr>
        <w:t xml:space="preserve"> Елена Алексеевна) и МБОУ «Лицей» (директор - </w:t>
      </w:r>
      <w:proofErr w:type="spellStart"/>
      <w:r w:rsidRPr="00607788">
        <w:rPr>
          <w:rFonts w:eastAsia="Calibri"/>
          <w:color w:val="000000"/>
          <w:lang w:eastAsia="en-US"/>
        </w:rPr>
        <w:t>Беляевская</w:t>
      </w:r>
      <w:proofErr w:type="spellEnd"/>
      <w:r w:rsidRPr="00607788">
        <w:rPr>
          <w:rFonts w:eastAsia="Calibri"/>
          <w:color w:val="000000"/>
          <w:lang w:eastAsia="en-US"/>
        </w:rPr>
        <w:t xml:space="preserve"> Светлана Константиновна).  </w:t>
      </w:r>
    </w:p>
    <w:p w:rsidR="00607788" w:rsidRPr="00607788" w:rsidRDefault="00607788" w:rsidP="00607788">
      <w:pPr>
        <w:spacing w:after="200" w:line="276" w:lineRule="auto"/>
        <w:ind w:firstLine="708"/>
        <w:jc w:val="both"/>
        <w:rPr>
          <w:rFonts w:eastAsia="Calibri"/>
          <w:color w:val="000000"/>
          <w:lang w:eastAsia="en-US"/>
        </w:rPr>
      </w:pPr>
      <w:r w:rsidRPr="00607788">
        <w:rPr>
          <w:rFonts w:eastAsia="Calibri"/>
          <w:color w:val="000000"/>
          <w:lang w:eastAsia="en-US"/>
        </w:rPr>
        <w:t xml:space="preserve">    В конкурсе Стандарт общеобразовательной организации, 10-я школа города Реутов заняла 4 место. СОШ №5 получила статус Региональной инновационной площадки в Приоритетном национальном проекте «Образование».</w:t>
      </w:r>
    </w:p>
    <w:p w:rsidR="00607788" w:rsidRPr="00607788" w:rsidRDefault="00607788" w:rsidP="00607788">
      <w:pPr>
        <w:pBdr>
          <w:top w:val="nil"/>
          <w:left w:val="nil"/>
          <w:bottom w:val="nil"/>
          <w:right w:val="nil"/>
          <w:between w:val="nil"/>
          <w:bar w:val="nil"/>
        </w:pBdr>
        <w:ind w:firstLine="708"/>
        <w:jc w:val="both"/>
        <w:rPr>
          <w:rFonts w:eastAsia="Cambria"/>
          <w:b/>
          <w:color w:val="000000"/>
          <w:u w:color="1D1D1D"/>
          <w:bdr w:val="nil"/>
          <w:lang w:eastAsia="en-US"/>
        </w:rPr>
      </w:pPr>
      <w:r w:rsidRPr="00607788">
        <w:rPr>
          <w:rFonts w:eastAsia="Cambria"/>
          <w:b/>
          <w:color w:val="000000"/>
          <w:u w:color="1D1D1D"/>
          <w:bdr w:val="nil"/>
          <w:lang w:eastAsia="en-US"/>
        </w:rPr>
        <w:t xml:space="preserve">7.2. Здравоохранение  </w:t>
      </w:r>
    </w:p>
    <w:p w:rsidR="00607788" w:rsidRPr="00607788" w:rsidRDefault="00607788" w:rsidP="00607788">
      <w:pPr>
        <w:ind w:firstLine="709"/>
        <w:jc w:val="both"/>
        <w:rPr>
          <w:rFonts w:eastAsia="Cambria"/>
          <w:iCs/>
          <w:color w:val="000000"/>
          <w:bdr w:val="none" w:sz="0" w:space="0" w:color="auto" w:frame="1"/>
          <w:lang w:eastAsia="en-US"/>
        </w:rPr>
      </w:pPr>
      <w:r w:rsidRPr="00607788">
        <w:rPr>
          <w:rFonts w:eastAsia="Cambria"/>
          <w:iCs/>
          <w:color w:val="000000"/>
          <w:bdr w:val="none" w:sz="0" w:space="0" w:color="auto" w:frame="1"/>
          <w:lang w:eastAsia="en-US"/>
        </w:rPr>
        <w:t xml:space="preserve">В 2016 году продолжил работу региональный сосудистый центр, оказывающий высокотехнологичную медицинскую помощь больным с сердечно-сосудистой патологией, проводились </w:t>
      </w:r>
      <w:proofErr w:type="spellStart"/>
      <w:r w:rsidRPr="00607788">
        <w:rPr>
          <w:rFonts w:eastAsia="Cambria"/>
          <w:iCs/>
          <w:color w:val="000000"/>
          <w:bdr w:val="none" w:sz="0" w:space="0" w:color="auto" w:frame="1"/>
          <w:lang w:eastAsia="en-US"/>
        </w:rPr>
        <w:t>коронарография</w:t>
      </w:r>
      <w:proofErr w:type="spellEnd"/>
      <w:r w:rsidRPr="00607788">
        <w:rPr>
          <w:rFonts w:eastAsia="Cambria"/>
          <w:iCs/>
          <w:color w:val="000000"/>
          <w:bdr w:val="none" w:sz="0" w:space="0" w:color="auto" w:frame="1"/>
          <w:lang w:eastAsia="en-US"/>
        </w:rPr>
        <w:t xml:space="preserve"> и </w:t>
      </w:r>
      <w:proofErr w:type="spellStart"/>
      <w:r w:rsidRPr="00607788">
        <w:rPr>
          <w:rFonts w:eastAsia="Cambria"/>
          <w:iCs/>
          <w:color w:val="000000"/>
          <w:bdr w:val="none" w:sz="0" w:space="0" w:color="auto" w:frame="1"/>
          <w:lang w:eastAsia="en-US"/>
        </w:rPr>
        <w:t>стентирование</w:t>
      </w:r>
      <w:proofErr w:type="spellEnd"/>
      <w:r w:rsidRPr="00607788">
        <w:rPr>
          <w:rFonts w:eastAsia="Cambria"/>
          <w:iCs/>
          <w:color w:val="000000"/>
          <w:bdr w:val="none" w:sz="0" w:space="0" w:color="auto" w:frame="1"/>
          <w:lang w:eastAsia="en-US"/>
        </w:rPr>
        <w:t xml:space="preserve">, успешно работало отделение гемодиализа, проводились операции по </w:t>
      </w:r>
      <w:proofErr w:type="spellStart"/>
      <w:r w:rsidRPr="00607788">
        <w:rPr>
          <w:rFonts w:eastAsia="Cambria"/>
          <w:iCs/>
          <w:color w:val="000000"/>
          <w:bdr w:val="none" w:sz="0" w:space="0" w:color="auto" w:frame="1"/>
          <w:lang w:eastAsia="en-US"/>
        </w:rPr>
        <w:t>эндопротезированию</w:t>
      </w:r>
      <w:proofErr w:type="spellEnd"/>
      <w:r w:rsidRPr="00607788">
        <w:rPr>
          <w:rFonts w:eastAsia="Cambria"/>
          <w:iCs/>
          <w:color w:val="000000"/>
          <w:bdr w:val="none" w:sz="0" w:space="0" w:color="auto" w:frame="1"/>
          <w:lang w:eastAsia="en-US"/>
        </w:rPr>
        <w:t xml:space="preserve"> суставов.</w:t>
      </w:r>
    </w:p>
    <w:p w:rsidR="00607788" w:rsidRPr="00607788" w:rsidRDefault="00607788" w:rsidP="00607788">
      <w:pPr>
        <w:ind w:firstLine="709"/>
        <w:jc w:val="both"/>
        <w:rPr>
          <w:rFonts w:eastAsia="Cambria"/>
          <w:iCs/>
          <w:color w:val="000000"/>
          <w:bdr w:val="none" w:sz="0" w:space="0" w:color="auto" w:frame="1"/>
          <w:lang w:eastAsia="en-US"/>
        </w:rPr>
      </w:pPr>
      <w:r w:rsidRPr="00607788">
        <w:rPr>
          <w:rFonts w:eastAsia="Cambria"/>
          <w:iCs/>
          <w:color w:val="000000"/>
          <w:bdr w:val="none" w:sz="0" w:space="0" w:color="auto" w:frame="1"/>
          <w:lang w:eastAsia="en-US"/>
        </w:rPr>
        <w:t xml:space="preserve">Суммарная мощность амбулаторно-поликлинических подразделений города в 2016 году составила 1013 посещений в смену. За счёт развития </w:t>
      </w:r>
      <w:proofErr w:type="spellStart"/>
      <w:r w:rsidRPr="00607788">
        <w:rPr>
          <w:rFonts w:eastAsia="Cambria"/>
          <w:iCs/>
          <w:color w:val="000000"/>
          <w:bdr w:val="none" w:sz="0" w:space="0" w:color="auto" w:frame="1"/>
          <w:lang w:eastAsia="en-US"/>
        </w:rPr>
        <w:t>стационарзамещающей</w:t>
      </w:r>
      <w:proofErr w:type="spellEnd"/>
      <w:r w:rsidRPr="00607788">
        <w:rPr>
          <w:rFonts w:eastAsia="Cambria"/>
          <w:iCs/>
          <w:color w:val="000000"/>
          <w:bdr w:val="none" w:sz="0" w:space="0" w:color="auto" w:frame="1"/>
          <w:lang w:eastAsia="en-US"/>
        </w:rPr>
        <w:t xml:space="preserve"> помощи количество коек в круглосуточном стационаре сократилось до 331. Начали функционировать стационары дневного пребывания педиатрического и онкологического профилей суммарной мощностью 35 коек.</w:t>
      </w:r>
    </w:p>
    <w:p w:rsidR="00607788" w:rsidRPr="00607788" w:rsidRDefault="00607788" w:rsidP="00607788">
      <w:pPr>
        <w:ind w:firstLine="709"/>
        <w:jc w:val="both"/>
        <w:rPr>
          <w:rFonts w:eastAsia="Cambria"/>
          <w:iCs/>
          <w:color w:val="000000"/>
          <w:bdr w:val="none" w:sz="0" w:space="0" w:color="auto" w:frame="1"/>
          <w:lang w:eastAsia="en-US"/>
        </w:rPr>
      </w:pPr>
      <w:r w:rsidRPr="00607788">
        <w:rPr>
          <w:rFonts w:eastAsia="Cambria"/>
          <w:iCs/>
          <w:color w:val="000000"/>
          <w:bdr w:val="none" w:sz="0" w:space="0" w:color="auto" w:frame="1"/>
          <w:lang w:eastAsia="en-US"/>
        </w:rPr>
        <w:t xml:space="preserve">На станции скорой медицинской помощи работало 9 выездных бригад, плановая мощность составляла 25 000 вызовов в год. </w:t>
      </w:r>
    </w:p>
    <w:p w:rsidR="00607788" w:rsidRPr="00607788" w:rsidRDefault="00607788" w:rsidP="00607788">
      <w:pPr>
        <w:ind w:firstLine="709"/>
        <w:jc w:val="both"/>
        <w:rPr>
          <w:rFonts w:eastAsia="Cambria"/>
          <w:color w:val="000000"/>
          <w:bdr w:val="none" w:sz="0" w:space="0" w:color="auto" w:frame="1"/>
          <w:lang w:eastAsia="en-US"/>
        </w:rPr>
      </w:pPr>
      <w:r w:rsidRPr="00607788">
        <w:rPr>
          <w:rFonts w:eastAsia="Cambria"/>
          <w:color w:val="000000"/>
          <w:bdr w:val="none" w:sz="0" w:space="0" w:color="auto" w:frame="1"/>
          <w:lang w:eastAsia="en-US"/>
        </w:rPr>
        <w:t>В городе функционирует современный хирургический комплекс, на базе которого проводятся высокотехнологичные операции с помощью роботизированного комплекса «</w:t>
      </w:r>
      <w:r w:rsidRPr="00607788">
        <w:rPr>
          <w:rFonts w:eastAsia="Cambria"/>
          <w:color w:val="000000"/>
          <w:bdr w:val="none" w:sz="0" w:space="0" w:color="auto" w:frame="1"/>
          <w:lang w:val="en-US" w:eastAsia="en-US"/>
        </w:rPr>
        <w:t>Da</w:t>
      </w:r>
      <w:r w:rsidRPr="00607788">
        <w:rPr>
          <w:rFonts w:eastAsia="Cambria"/>
          <w:color w:val="000000"/>
          <w:bdr w:val="none" w:sz="0" w:space="0" w:color="auto" w:frame="1"/>
          <w:lang w:eastAsia="en-US"/>
        </w:rPr>
        <w:t xml:space="preserve"> </w:t>
      </w:r>
      <w:r w:rsidRPr="00607788">
        <w:rPr>
          <w:rFonts w:eastAsia="Cambria"/>
          <w:color w:val="000000"/>
          <w:bdr w:val="none" w:sz="0" w:space="0" w:color="auto" w:frame="1"/>
          <w:lang w:val="en-US" w:eastAsia="en-US"/>
        </w:rPr>
        <w:t>Vinci</w:t>
      </w:r>
      <w:r w:rsidRPr="00607788">
        <w:rPr>
          <w:rFonts w:eastAsia="Cambria"/>
          <w:color w:val="000000"/>
          <w:bdr w:val="none" w:sz="0" w:space="0" w:color="auto" w:frame="1"/>
          <w:lang w:eastAsia="en-US"/>
        </w:rPr>
        <w:t xml:space="preserve">», работает отделение </w:t>
      </w:r>
      <w:proofErr w:type="spellStart"/>
      <w:r w:rsidRPr="00607788">
        <w:rPr>
          <w:rFonts w:eastAsia="Cambria"/>
          <w:color w:val="000000"/>
          <w:bdr w:val="none" w:sz="0" w:space="0" w:color="auto" w:frame="1"/>
          <w:lang w:eastAsia="en-US"/>
        </w:rPr>
        <w:t>рентгенэндоваскулярной</w:t>
      </w:r>
      <w:proofErr w:type="spellEnd"/>
      <w:r w:rsidRPr="00607788">
        <w:rPr>
          <w:rFonts w:eastAsia="Cambria"/>
          <w:color w:val="000000"/>
          <w:bdr w:val="none" w:sz="0" w:space="0" w:color="auto" w:frame="1"/>
          <w:lang w:eastAsia="en-US"/>
        </w:rPr>
        <w:t xml:space="preserve"> диагностики. </w:t>
      </w:r>
    </w:p>
    <w:p w:rsidR="00607788" w:rsidRPr="00607788" w:rsidRDefault="00607788" w:rsidP="00607788">
      <w:pPr>
        <w:ind w:firstLine="709"/>
        <w:jc w:val="both"/>
        <w:rPr>
          <w:rFonts w:eastAsia="Cambria"/>
          <w:color w:val="000000"/>
          <w:bdr w:val="none" w:sz="0" w:space="0" w:color="auto" w:frame="1"/>
          <w:lang w:eastAsia="en-US"/>
        </w:rPr>
      </w:pPr>
      <w:r w:rsidRPr="00607788">
        <w:rPr>
          <w:rFonts w:eastAsia="Cambria"/>
          <w:color w:val="000000"/>
          <w:bdr w:val="none" w:sz="0" w:space="0" w:color="auto" w:frame="1"/>
          <w:lang w:eastAsia="en-US"/>
        </w:rPr>
        <w:t xml:space="preserve">В 2016 году открыто новое отделение эндоскопической хирургии. </w:t>
      </w:r>
    </w:p>
    <w:p w:rsidR="00607788" w:rsidRPr="00607788" w:rsidRDefault="00607788" w:rsidP="00607788">
      <w:pPr>
        <w:ind w:firstLine="709"/>
        <w:jc w:val="both"/>
        <w:rPr>
          <w:rFonts w:eastAsia="Cambria"/>
          <w:color w:val="000000"/>
          <w:bdr w:val="none" w:sz="0" w:space="0" w:color="auto" w:frame="1"/>
          <w:lang w:eastAsia="en-US"/>
        </w:rPr>
      </w:pPr>
      <w:r w:rsidRPr="00607788">
        <w:rPr>
          <w:rFonts w:eastAsia="Cambria"/>
          <w:color w:val="000000"/>
          <w:bdr w:val="none" w:sz="0" w:space="0" w:color="auto" w:frame="1"/>
          <w:lang w:eastAsia="en-US"/>
        </w:rPr>
        <w:t xml:space="preserve">Благодаря поддержке Министерства здравоохранения Московской области, Реутов вошёл в областную программу на поставку оборудования для консультативно-диагностического центра здоровья для детей, который был открыт в июле 2016 года. </w:t>
      </w:r>
    </w:p>
    <w:p w:rsidR="00607788" w:rsidRPr="00607788" w:rsidRDefault="00607788" w:rsidP="00607788">
      <w:pPr>
        <w:ind w:firstLine="709"/>
        <w:jc w:val="both"/>
        <w:rPr>
          <w:rFonts w:eastAsia="Cambria"/>
          <w:color w:val="000000"/>
          <w:bdr w:val="none" w:sz="0" w:space="0" w:color="auto" w:frame="1"/>
          <w:lang w:eastAsia="en-US"/>
        </w:rPr>
      </w:pPr>
      <w:r w:rsidRPr="00607788">
        <w:rPr>
          <w:rFonts w:eastAsia="Cambria"/>
          <w:color w:val="000000"/>
          <w:bdr w:val="none" w:sz="0" w:space="0" w:color="auto" w:frame="1"/>
          <w:lang w:eastAsia="en-US"/>
        </w:rPr>
        <w:t xml:space="preserve">В 2016 году успешно функционировала система электронной записи к врачам, внедрена электронная карта пациента в городских поликлиниках, в Центральной городской клинической больнице успешно работает информационный центр. </w:t>
      </w:r>
    </w:p>
    <w:p w:rsidR="00607788" w:rsidRPr="00607788" w:rsidRDefault="00607788" w:rsidP="00607788">
      <w:pPr>
        <w:ind w:firstLine="709"/>
        <w:jc w:val="both"/>
        <w:rPr>
          <w:rFonts w:eastAsia="Cambria"/>
          <w:iCs/>
          <w:color w:val="000000"/>
          <w:bdr w:val="none" w:sz="0" w:space="0" w:color="auto" w:frame="1"/>
          <w:lang w:eastAsia="en-US"/>
        </w:rPr>
      </w:pPr>
      <w:r w:rsidRPr="00607788">
        <w:rPr>
          <w:rFonts w:eastAsia="Cambria"/>
          <w:iCs/>
          <w:color w:val="000000"/>
          <w:bdr w:val="none" w:sz="0" w:space="0" w:color="auto" w:frame="1"/>
          <w:lang w:eastAsia="en-US"/>
        </w:rPr>
        <w:t>В городе организовано бесперебойное обеспечение льготной категории граждан лекарственными препаратами. Дополнительно для лечения онкологических больных за счёт средств городского бюджета в 2016 году было закуплено лекарственных препаратов на общую сумму 6 млн. рублей.</w:t>
      </w:r>
    </w:p>
    <w:p w:rsidR="00607788" w:rsidRPr="00607788" w:rsidRDefault="00607788" w:rsidP="00607788">
      <w:pPr>
        <w:ind w:firstLine="709"/>
        <w:jc w:val="both"/>
        <w:rPr>
          <w:rFonts w:eastAsia="Cambria"/>
          <w:iCs/>
          <w:color w:val="000000"/>
          <w:bdr w:val="none" w:sz="0" w:space="0" w:color="auto" w:frame="1"/>
          <w:lang w:eastAsia="en-US"/>
        </w:rPr>
      </w:pPr>
      <w:r w:rsidRPr="00607788">
        <w:rPr>
          <w:rFonts w:eastAsia="Cambria"/>
          <w:iCs/>
          <w:color w:val="000000"/>
          <w:bdr w:val="none" w:sz="0" w:space="0" w:color="auto" w:frame="1"/>
          <w:lang w:eastAsia="en-US"/>
        </w:rPr>
        <w:t>В 2016 году обеспечены жильем 16 медицинских работников. Диспансеризация взрослого населения выполнена на 100%, в соответствии с запланированными объёмами.</w:t>
      </w:r>
    </w:p>
    <w:p w:rsidR="00607788" w:rsidRPr="00607788" w:rsidRDefault="00607788" w:rsidP="00607788">
      <w:pPr>
        <w:suppressAutoHyphens/>
        <w:spacing w:line="100" w:lineRule="atLeast"/>
        <w:jc w:val="both"/>
        <w:rPr>
          <w:rFonts w:eastAsia="Cambria"/>
          <w:color w:val="000000"/>
          <w:u w:color="1D1D1D"/>
          <w:bdr w:val="nil"/>
          <w:lang w:eastAsia="en-US"/>
        </w:rPr>
      </w:pPr>
    </w:p>
    <w:p w:rsidR="00607788" w:rsidRPr="00607788" w:rsidRDefault="00607788" w:rsidP="00607788">
      <w:pPr>
        <w:suppressAutoHyphens/>
        <w:spacing w:line="100" w:lineRule="atLeast"/>
        <w:ind w:firstLine="709"/>
        <w:jc w:val="both"/>
        <w:rPr>
          <w:b/>
          <w:color w:val="000000"/>
          <w:lang w:eastAsia="ar-SA"/>
        </w:rPr>
      </w:pPr>
      <w:r w:rsidRPr="00607788">
        <w:rPr>
          <w:rFonts w:eastAsia="Cambria"/>
          <w:b/>
          <w:color w:val="000000"/>
          <w:u w:color="1D1D1D"/>
          <w:bdr w:val="nil"/>
          <w:lang w:eastAsia="en-US"/>
        </w:rPr>
        <w:t>7.3.</w:t>
      </w:r>
      <w:r w:rsidRPr="00607788">
        <w:rPr>
          <w:rFonts w:eastAsia="Cambria"/>
          <w:color w:val="000000"/>
          <w:u w:color="1D1D1D"/>
          <w:bdr w:val="nil"/>
          <w:lang w:eastAsia="en-US"/>
        </w:rPr>
        <w:t xml:space="preserve"> </w:t>
      </w:r>
      <w:r w:rsidRPr="00607788">
        <w:rPr>
          <w:b/>
          <w:color w:val="000000"/>
          <w:lang w:eastAsia="ar-SA"/>
        </w:rPr>
        <w:t>Культура</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структуру культуры города Реутов входят: Молодежный культурно-досуговый центр с филиалом «Центр развития детского творчества», Музейно-выставочный центр, Централизованная библиотечная система, состоящая из четырех детских и четырех взрослых библиотек, историко-культурные памятники и мемориальный комплекс «</w:t>
      </w:r>
      <w:proofErr w:type="spellStart"/>
      <w:r w:rsidRPr="00607788">
        <w:rPr>
          <w:color w:val="000000"/>
          <w:lang w:eastAsia="ar-SA"/>
        </w:rPr>
        <w:t>Реутовцам</w:t>
      </w:r>
      <w:proofErr w:type="spellEnd"/>
      <w:r w:rsidRPr="00607788">
        <w:rPr>
          <w:color w:val="000000"/>
          <w:lang w:eastAsia="ar-SA"/>
        </w:rPr>
        <w:t xml:space="preserve">, погибшим за Отечество», четыре учреждения дополнительного образования детей.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Работа ведётся в постоянном взаимодействии с ДК «Мир», музеями общеобразовательных учреждений города и коммерческими центрами дополнительного </w:t>
      </w:r>
      <w:r w:rsidRPr="00607788">
        <w:rPr>
          <w:color w:val="000000"/>
          <w:lang w:eastAsia="ar-SA"/>
        </w:rPr>
        <w:lastRenderedPageBreak/>
        <w:t>образования детей «Семя», «Мозаика», «Ласточка», «Данилка», «Домовенок», «Солнечный зайчик».</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последние годы количество детей, обучающихся в учреждениях дополнительного образования, неуклонно растёт.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За 2016 год на сферу культуры израсходовано 227 млн. рублей.</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рамках достижения показателя «Рейтинг 56» - доля населения, участвующего в коллективах народного творчества и школах искусств была проделана огромная работа. В январе 2016 года показатель составлял 2,65%. В декабре 2016 года показатель составил 12%. Такой рост произошел во многом за счёт активного развития кружковой работы на базе библиотек города.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За 2016 год проведено 781 мероприятие различного уровня, 190 концертов и 63 выставки. В мероприятиях приняло участие 135 922 человека.</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За 2016 год 250 воспитанников учреждений сферы культуры стали победителями конкурсов и фестивалей различного уровня.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Городской округ вошел в состав Федеральной программы поддержки талантливых детей и делегация Реутова, в составе 10 воспитанников музыкальной школы №2, бесплатно посетила Санкт-Петербург по программе «Моя Россия: град Петров».</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4 учащихся школ искусств (2-е- воспитанники музыкального театра, 2-е- воспитанники 2-ой музыкальной школы) города Реутов завоевали именную стипендию Губернатора Московской области А.Ю. Воробьева. Также 1 учащийся стал обладателем стипендии Губернатора Московской области А.Ю. Воробьева в рамках поддержки талантливых детей с ограниченными возможностями.</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Педагог МУ «МКДЦ» </w:t>
      </w:r>
      <w:proofErr w:type="spellStart"/>
      <w:r w:rsidRPr="00607788">
        <w:rPr>
          <w:color w:val="000000"/>
          <w:lang w:eastAsia="ar-SA"/>
        </w:rPr>
        <w:t>Михалкина</w:t>
      </w:r>
      <w:proofErr w:type="spellEnd"/>
      <w:r w:rsidRPr="00607788">
        <w:rPr>
          <w:color w:val="000000"/>
          <w:lang w:eastAsia="ar-SA"/>
        </w:rPr>
        <w:t xml:space="preserve"> Лилия также стала обладателем стипендии Губернатора Московской области А.Ю. Воробьева на постановку спектакля «Евгений Онегин», показ которого состоялся в ноябре 2016 года.</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2016 году отдел культуры и учреждения сферы культуры приняли участие в значимых проектах и акциях федерального и областного уровня: открытие Года кино, открытие и закрытие акции «Летний кинотеатр», акция «Открытый показ», «Ночь в музее», «Ночь искусств», «</w:t>
      </w:r>
      <w:proofErr w:type="spellStart"/>
      <w:r w:rsidRPr="00607788">
        <w:rPr>
          <w:color w:val="000000"/>
          <w:lang w:eastAsia="ar-SA"/>
        </w:rPr>
        <w:t>Библио</w:t>
      </w:r>
      <w:proofErr w:type="spellEnd"/>
      <w:r w:rsidRPr="00607788">
        <w:rPr>
          <w:color w:val="000000"/>
          <w:lang w:eastAsia="ar-SA"/>
        </w:rPr>
        <w:t xml:space="preserve"> ночь», «Всероссийский День славянской письменности», «Танцплощадки в парке», «Свеча Памяти», «Рекорды Победы», «Георгиевская ленточка», «Вахта Памяти». В рамках Года кино проведены мероприятия с участием актёров и звёзд российского кино: Д. Харатьяна, А. Ардовой, Т. Космачевой. На базе МУ «МКДЦ» прошла презентация фильма Алексея Петрухина «</w:t>
      </w:r>
      <w:proofErr w:type="spellStart"/>
      <w:r w:rsidRPr="00607788">
        <w:rPr>
          <w:color w:val="000000"/>
          <w:lang w:eastAsia="ar-SA"/>
        </w:rPr>
        <w:t>Училка</w:t>
      </w:r>
      <w:proofErr w:type="spellEnd"/>
      <w:r w:rsidRPr="00607788">
        <w:rPr>
          <w:color w:val="000000"/>
          <w:lang w:eastAsia="ar-SA"/>
        </w:rPr>
        <w:t xml:space="preserve">».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«Школа искусств - детский музыкальный театр» удостоился Государственной стипендии за создание мюзикла "История Кая, история Герды..." и Гранта Академии культурных и образовательных инноваций, стала победителем во II Всероссийском конкурсе «Все музыкальные театры страны» со спектаклем «Орфей и </w:t>
      </w:r>
      <w:proofErr w:type="spellStart"/>
      <w:r w:rsidRPr="00607788">
        <w:rPr>
          <w:color w:val="000000"/>
          <w:lang w:eastAsia="ar-SA"/>
        </w:rPr>
        <w:t>Эвридика</w:t>
      </w:r>
      <w:proofErr w:type="spellEnd"/>
      <w:r w:rsidRPr="00607788">
        <w:rPr>
          <w:color w:val="000000"/>
          <w:lang w:eastAsia="ar-SA"/>
        </w:rPr>
        <w:t xml:space="preserve">». </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конкурсе профессионального мастерства «Лучший библиотекарь 2016 года» Московской области в номинации «Лучший методист» победу одержала </w:t>
      </w:r>
      <w:proofErr w:type="spellStart"/>
      <w:r w:rsidRPr="00607788">
        <w:rPr>
          <w:color w:val="000000"/>
          <w:lang w:eastAsia="ar-SA"/>
        </w:rPr>
        <w:t>Агошкова</w:t>
      </w:r>
      <w:proofErr w:type="spellEnd"/>
      <w:r w:rsidRPr="00607788">
        <w:rPr>
          <w:color w:val="000000"/>
          <w:lang w:eastAsia="ar-SA"/>
        </w:rPr>
        <w:t xml:space="preserve"> Наталья Евгеньевна. В 2016 году АНО "Санкт-Петербургский центр дополнительного профессионального образования" удостоил золотой медали «ЛИДЕР ВСЕРОССЙСКОГО РЕЙТИНГА УЧРЕЖДЕНИЙ» </w:t>
      </w:r>
      <w:proofErr w:type="spellStart"/>
      <w:r w:rsidRPr="00607788">
        <w:rPr>
          <w:color w:val="000000"/>
          <w:lang w:eastAsia="ar-SA"/>
        </w:rPr>
        <w:t>реутовскую</w:t>
      </w:r>
      <w:proofErr w:type="spellEnd"/>
      <w:r w:rsidRPr="00607788">
        <w:rPr>
          <w:color w:val="000000"/>
          <w:lang w:eastAsia="ar-SA"/>
        </w:rPr>
        <w:t xml:space="preserve"> художественную школу.</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2016 году в состав МУ «МКДЦ» вошли парковые территории «Фабричный пруд» и центральный городской парк на южной стороне города. В летний период на территории парков прошло более 40 мероприятий, реализуются спортивные, творческие и игровые проекты.</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Благодаря поисковой работе школьников, преподавателей школы № 6, сотрудников музейно-выставочного центра и краеведов города Реутова, спустя 71 год после войны на плиты мемориала нанесено 190 новых имен погибших и пропавших без вести.</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2016 году благодаря поддержке Администрации и АО «ВПК «НПО машиностроения» в музее открыты две экспозиции: «Реутов – </w:t>
      </w:r>
      <w:proofErr w:type="spellStart"/>
      <w:r w:rsidRPr="00607788">
        <w:rPr>
          <w:color w:val="000000"/>
          <w:lang w:eastAsia="ar-SA"/>
        </w:rPr>
        <w:t>наукоград</w:t>
      </w:r>
      <w:proofErr w:type="spellEnd"/>
      <w:r w:rsidRPr="00607788">
        <w:rPr>
          <w:color w:val="000000"/>
          <w:lang w:eastAsia="ar-SA"/>
        </w:rPr>
        <w:t xml:space="preserve"> Российской Федерации, посвящённая градообразующему предприятию города – АО «ВПК «НПО </w:t>
      </w:r>
      <w:r w:rsidRPr="00607788">
        <w:rPr>
          <w:color w:val="000000"/>
          <w:lang w:eastAsia="ar-SA"/>
        </w:rPr>
        <w:lastRenderedPageBreak/>
        <w:t>машиностроения», и экспозиция «Реутов в годы Великой Отечественной войны».</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В библиотеке №1 совместно с военно-патриотическим центром «Рекрут» открыт музей боевой славы «По следам войны».</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Школа мюзикла «ART </w:t>
      </w:r>
      <w:proofErr w:type="spellStart"/>
      <w:r w:rsidRPr="00607788">
        <w:rPr>
          <w:color w:val="000000"/>
          <w:lang w:eastAsia="ar-SA"/>
        </w:rPr>
        <w:t>in</w:t>
      </w:r>
      <w:proofErr w:type="spellEnd"/>
      <w:r w:rsidRPr="00607788">
        <w:rPr>
          <w:color w:val="000000"/>
          <w:lang w:eastAsia="ar-SA"/>
        </w:rPr>
        <w:t xml:space="preserve"> </w:t>
      </w:r>
      <w:proofErr w:type="spellStart"/>
      <w:r w:rsidRPr="00607788">
        <w:rPr>
          <w:color w:val="000000"/>
          <w:lang w:eastAsia="ar-SA"/>
        </w:rPr>
        <w:t>soul</w:t>
      </w:r>
      <w:proofErr w:type="spellEnd"/>
      <w:r w:rsidRPr="00607788">
        <w:rPr>
          <w:color w:val="000000"/>
          <w:lang w:eastAsia="ar-SA"/>
        </w:rPr>
        <w:t xml:space="preserve">» МУ «МКДЦ» выпустила в 2016 году 5 премьерных спектаклей. В школе искусств выпущен новый оперный спектакль «Орфей и </w:t>
      </w:r>
      <w:proofErr w:type="spellStart"/>
      <w:r w:rsidRPr="00607788">
        <w:rPr>
          <w:color w:val="000000"/>
          <w:lang w:eastAsia="ar-SA"/>
        </w:rPr>
        <w:t>Эвридика</w:t>
      </w:r>
      <w:proofErr w:type="spellEnd"/>
      <w:r w:rsidRPr="00607788">
        <w:rPr>
          <w:color w:val="000000"/>
          <w:lang w:eastAsia="ar-SA"/>
        </w:rPr>
        <w:t>».</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Учреждениями культуры реализуется 37 значимых проектов на территории города, которые направлены на усовершенствование работы, внедрению новых подходов к организации работы, повышению уровня исполнительского и творческого мастерства, привлечению жителей города к декоративно прикладному искусству и творчеству. Реализованы проекты партийной поддержки «Туристский информационный центр на базе музейно-выставочного центра» и «Экологический центр» на базе библиотеки №3. В 2016 году сотрудниками учреждений культуры и нашими партнерами было подано 22 проекта на соискание Премии Губернатора Московской области «Наше Подмосковье». Победителями стали 10 проектов: МУ «МКДЦ» - 2 проекта, библиотека №2/4- 4 проекта, музейно-выставочный центр- 4 проекта, «Гильдия </w:t>
      </w:r>
      <w:proofErr w:type="gramStart"/>
      <w:r w:rsidRPr="00607788">
        <w:rPr>
          <w:color w:val="000000"/>
          <w:lang w:eastAsia="ar-SA"/>
        </w:rPr>
        <w:t>мастеров»-</w:t>
      </w:r>
      <w:proofErr w:type="gramEnd"/>
      <w:r w:rsidRPr="00607788">
        <w:rPr>
          <w:color w:val="000000"/>
          <w:lang w:eastAsia="ar-SA"/>
        </w:rPr>
        <w:t xml:space="preserve"> 2 проекта.</w:t>
      </w:r>
    </w:p>
    <w:p w:rsidR="00607788" w:rsidRPr="00607788" w:rsidRDefault="00607788" w:rsidP="00607788">
      <w:pPr>
        <w:widowControl w:val="0"/>
        <w:suppressAutoHyphens/>
        <w:jc w:val="both"/>
        <w:rPr>
          <w:color w:val="000000"/>
          <w:lang w:eastAsia="ar-SA"/>
        </w:rPr>
      </w:pPr>
    </w:p>
    <w:p w:rsidR="00607788" w:rsidRPr="00607788" w:rsidRDefault="00607788" w:rsidP="00607788">
      <w:pPr>
        <w:pBdr>
          <w:top w:val="nil"/>
          <w:left w:val="nil"/>
          <w:bottom w:val="nil"/>
          <w:right w:val="nil"/>
          <w:between w:val="nil"/>
          <w:bar w:val="nil"/>
        </w:pBdr>
        <w:ind w:firstLine="708"/>
        <w:jc w:val="both"/>
        <w:rPr>
          <w:rFonts w:eastAsia="Cambria"/>
          <w:b/>
          <w:color w:val="000000"/>
          <w:u w:color="000000"/>
          <w:bdr w:val="nil"/>
          <w:lang w:eastAsia="en-US"/>
        </w:rPr>
      </w:pPr>
      <w:r w:rsidRPr="00607788">
        <w:rPr>
          <w:rFonts w:eastAsia="Cambria"/>
          <w:b/>
          <w:color w:val="000000"/>
          <w:u w:color="000000"/>
          <w:bdr w:val="nil"/>
          <w:lang w:eastAsia="en-US"/>
        </w:rPr>
        <w:t>7.4. Спорт</w:t>
      </w:r>
    </w:p>
    <w:p w:rsidR="00607788" w:rsidRPr="00607788" w:rsidRDefault="00607788" w:rsidP="00607788">
      <w:pPr>
        <w:suppressAutoHyphens/>
        <w:ind w:right="-1" w:firstLine="708"/>
        <w:jc w:val="both"/>
        <w:rPr>
          <w:color w:val="000000"/>
          <w:lang w:eastAsia="ar-SA"/>
        </w:rPr>
      </w:pPr>
      <w:r w:rsidRPr="00607788">
        <w:rPr>
          <w:color w:val="000000"/>
          <w:lang w:eastAsia="ar-SA"/>
        </w:rPr>
        <w:t>В структуру физической культуры, спорта и работе с молодежью города входят муниципальные автономные учреждения: «Спортивный комплекс «Старт», «Физкультурно-оздоровительный комплекс», футбольный клуб «</w:t>
      </w:r>
      <w:proofErr w:type="spellStart"/>
      <w:r w:rsidRPr="00607788">
        <w:rPr>
          <w:color w:val="000000"/>
          <w:lang w:eastAsia="ar-SA"/>
        </w:rPr>
        <w:t>Приалит</w:t>
      </w:r>
      <w:proofErr w:type="spellEnd"/>
      <w:r w:rsidRPr="00607788">
        <w:rPr>
          <w:color w:val="000000"/>
          <w:lang w:eastAsia="ar-SA"/>
        </w:rPr>
        <w:t>-Реутов», Муниципальное учреждение по работе с молодёжью «Подростково-молодежный Центр», Муниципальное учреждение «Спортивно-оздоровительный Клуб Инвалидов «РИСК-М».</w:t>
      </w:r>
    </w:p>
    <w:p w:rsidR="00607788" w:rsidRPr="00607788" w:rsidRDefault="00607788" w:rsidP="00607788">
      <w:pPr>
        <w:suppressAutoHyphens/>
        <w:ind w:right="-1" w:firstLine="709"/>
        <w:jc w:val="both"/>
        <w:rPr>
          <w:color w:val="000000"/>
          <w:lang w:eastAsia="ar-SA"/>
        </w:rPr>
      </w:pPr>
      <w:r w:rsidRPr="00607788">
        <w:rPr>
          <w:color w:val="000000"/>
          <w:lang w:eastAsia="ar-SA"/>
        </w:rPr>
        <w:t xml:space="preserve">В городе создана и осуществляет деятельность общественная организация: </w:t>
      </w:r>
      <w:proofErr w:type="spellStart"/>
      <w:r w:rsidRPr="00607788">
        <w:rPr>
          <w:color w:val="000000"/>
          <w:lang w:eastAsia="ar-SA"/>
        </w:rPr>
        <w:t>Военно</w:t>
      </w:r>
      <w:proofErr w:type="spellEnd"/>
      <w:r w:rsidRPr="00607788">
        <w:rPr>
          <w:color w:val="000000"/>
          <w:lang w:eastAsia="ar-SA"/>
        </w:rPr>
        <w:t xml:space="preserve"> патриотический центр «Рекрут» имени гвардии младшего сержанта Остапенко Д.С. </w:t>
      </w:r>
    </w:p>
    <w:p w:rsidR="00607788" w:rsidRPr="00607788" w:rsidRDefault="00607788" w:rsidP="00607788">
      <w:pPr>
        <w:suppressAutoHyphens/>
        <w:ind w:right="-1" w:firstLine="708"/>
        <w:jc w:val="both"/>
        <w:rPr>
          <w:color w:val="000000"/>
          <w:lang w:eastAsia="ar-SA"/>
        </w:rPr>
      </w:pPr>
      <w:r w:rsidRPr="00607788">
        <w:rPr>
          <w:color w:val="000000"/>
          <w:lang w:eastAsia="ar-SA"/>
        </w:rPr>
        <w:t xml:space="preserve">В городе действует несколько молодежных организаций: </w:t>
      </w:r>
      <w:proofErr w:type="spellStart"/>
      <w:r w:rsidRPr="00607788">
        <w:rPr>
          <w:color w:val="000000"/>
          <w:spacing w:val="-4"/>
          <w:lang w:eastAsia="ar-SA"/>
        </w:rPr>
        <w:t>Реутовское</w:t>
      </w:r>
      <w:proofErr w:type="spellEnd"/>
      <w:r w:rsidRPr="00607788">
        <w:rPr>
          <w:color w:val="000000"/>
          <w:spacing w:val="-4"/>
          <w:lang w:eastAsia="ar-SA"/>
        </w:rPr>
        <w:t xml:space="preserve"> отделение Всероссийской общественной организации «Молодая гвардия Единой России», </w:t>
      </w:r>
      <w:proofErr w:type="spellStart"/>
      <w:r w:rsidRPr="00607788">
        <w:rPr>
          <w:color w:val="000000"/>
          <w:shd w:val="clear" w:color="auto" w:fill="FFFFFF"/>
          <w:lang w:eastAsia="ar-SA"/>
        </w:rPr>
        <w:t>Реутовское</w:t>
      </w:r>
      <w:proofErr w:type="spellEnd"/>
      <w:r w:rsidRPr="00607788">
        <w:rPr>
          <w:color w:val="000000"/>
          <w:shd w:val="clear" w:color="auto" w:fill="FFFFFF"/>
          <w:lang w:eastAsia="ar-SA"/>
        </w:rPr>
        <w:t xml:space="preserve"> отделение Всероссийского общественного движения "Волонтеры Победы", </w:t>
      </w:r>
      <w:proofErr w:type="spellStart"/>
      <w:r w:rsidRPr="00607788">
        <w:rPr>
          <w:color w:val="000000"/>
          <w:lang w:eastAsia="ar-SA"/>
        </w:rPr>
        <w:t>Реутовский</w:t>
      </w:r>
      <w:proofErr w:type="spellEnd"/>
      <w:r w:rsidRPr="00607788">
        <w:rPr>
          <w:color w:val="000000"/>
          <w:lang w:eastAsia="ar-SA"/>
        </w:rPr>
        <w:t xml:space="preserve"> Молодежный парламент, </w:t>
      </w:r>
      <w:r w:rsidRPr="00607788">
        <w:rPr>
          <w:color w:val="000000"/>
          <w:spacing w:val="-4"/>
          <w:lang w:eastAsia="ar-SA"/>
        </w:rPr>
        <w:t xml:space="preserve">Союз Волонтеров г. Реутов, </w:t>
      </w:r>
      <w:r w:rsidRPr="00607788">
        <w:rPr>
          <w:color w:val="000000"/>
          <w:shd w:val="clear" w:color="auto" w:fill="FFFFFF"/>
          <w:lang w:eastAsia="ar-SA"/>
        </w:rPr>
        <w:t xml:space="preserve">Молодежное объединение АО «ВПК» «НПО Машиностроения», </w:t>
      </w:r>
      <w:proofErr w:type="spellStart"/>
      <w:r w:rsidRPr="00607788">
        <w:rPr>
          <w:color w:val="000000"/>
          <w:lang w:eastAsia="ar-SA"/>
        </w:rPr>
        <w:t>Реутовский</w:t>
      </w:r>
      <w:proofErr w:type="spellEnd"/>
      <w:r w:rsidRPr="00607788">
        <w:rPr>
          <w:color w:val="000000"/>
          <w:lang w:eastAsia="ar-SA"/>
        </w:rPr>
        <w:t xml:space="preserve"> Молодежный Совет при Главе города.</w:t>
      </w:r>
    </w:p>
    <w:p w:rsidR="00607788" w:rsidRPr="00607788" w:rsidRDefault="00607788" w:rsidP="00607788">
      <w:pPr>
        <w:suppressAutoHyphens/>
        <w:ind w:right="-1" w:firstLine="558"/>
        <w:jc w:val="both"/>
        <w:rPr>
          <w:color w:val="000000"/>
          <w:lang w:eastAsia="ar-SA"/>
        </w:rPr>
      </w:pPr>
      <w:r w:rsidRPr="00607788">
        <w:rPr>
          <w:color w:val="000000"/>
          <w:lang w:eastAsia="ar-SA"/>
        </w:rPr>
        <w:t>Штатных работников физкультурно-спортивных организаций в городе – 225 человек, в том числе: 33 учителя образовательных школ, 8 молодых специалистов, впервые приступивших к работе, 26 работников детско-юношеских спортивных школ и другие. В 2016 году 4 человека прошли курсы по повышению квалификации сфере физической культуры и спорта, включая адаптивную физическую культуру.</w:t>
      </w:r>
    </w:p>
    <w:p w:rsidR="00607788" w:rsidRPr="00607788" w:rsidRDefault="00607788" w:rsidP="00607788">
      <w:pPr>
        <w:suppressAutoHyphens/>
        <w:ind w:right="-1" w:firstLine="674"/>
        <w:jc w:val="both"/>
        <w:rPr>
          <w:color w:val="000000"/>
          <w:shd w:val="clear" w:color="auto" w:fill="FFFF00"/>
          <w:lang w:eastAsia="ar-SA"/>
        </w:rPr>
      </w:pPr>
      <w:r w:rsidRPr="00607788">
        <w:rPr>
          <w:color w:val="000000"/>
          <w:shd w:val="clear" w:color="auto" w:fill="FFFFFF"/>
          <w:lang w:eastAsia="ar-SA"/>
        </w:rPr>
        <w:t xml:space="preserve">В 2016 году совместно с федерацией </w:t>
      </w:r>
      <w:proofErr w:type="spellStart"/>
      <w:r w:rsidRPr="00607788">
        <w:rPr>
          <w:color w:val="000000"/>
          <w:shd w:val="clear" w:color="auto" w:fill="FFFFFF"/>
          <w:lang w:eastAsia="ar-SA"/>
        </w:rPr>
        <w:t>киокусинкай</w:t>
      </w:r>
      <w:proofErr w:type="spellEnd"/>
      <w:r w:rsidRPr="00607788">
        <w:rPr>
          <w:color w:val="000000"/>
          <w:shd w:val="clear" w:color="auto" w:fill="FFFFFF"/>
          <w:lang w:eastAsia="ar-SA"/>
        </w:rPr>
        <w:t xml:space="preserve"> каратэ-до, в спортивном зале МАУ «ФОК»,  было проведено  Открытое первенство города Реутов  среди юниоров и юношей, совместно с федерацией самбо было организовано и проведено Открытое Первенство среди юношей и девушек, с</w:t>
      </w:r>
      <w:r w:rsidRPr="00607788">
        <w:rPr>
          <w:color w:val="000000"/>
          <w:lang w:eastAsia="ar-SA"/>
        </w:rPr>
        <w:t>овместно с федерацией айкидо был проведен Чемпионат и Первенство по айкидо, совместно с федерацией современного танца Московской области проведен ежегодный Международный открытый турнир «Кубок Арбата 2016» по современным танцам, совместно с федерацией смешанных боевых искусств провели Чемпионат и Первенство г. Реутов по тактическому бою</w:t>
      </w:r>
      <w:r w:rsidRPr="00607788">
        <w:rPr>
          <w:b/>
          <w:color w:val="000000"/>
          <w:lang w:eastAsia="ar-SA"/>
        </w:rPr>
        <w:t>.</w:t>
      </w:r>
    </w:p>
    <w:p w:rsidR="00607788" w:rsidRPr="00607788" w:rsidRDefault="00607788" w:rsidP="00607788">
      <w:pPr>
        <w:suppressAutoHyphens/>
        <w:ind w:right="-1" w:firstLine="558"/>
        <w:jc w:val="both"/>
        <w:rPr>
          <w:rFonts w:cs="Arial"/>
          <w:color w:val="000000"/>
          <w:lang w:eastAsia="ar-SA"/>
        </w:rPr>
      </w:pPr>
      <w:r w:rsidRPr="00607788">
        <w:rPr>
          <w:color w:val="000000"/>
          <w:shd w:val="clear" w:color="auto" w:fill="FFFFFF"/>
          <w:lang w:eastAsia="ar-SA"/>
        </w:rPr>
        <w:t>Дошкольные образовательные организации г. Реутов укомплектованы инструкторами по физической культуре, согласно</w:t>
      </w:r>
      <w:r w:rsidRPr="00607788">
        <w:rPr>
          <w:color w:val="000000"/>
          <w:spacing w:val="36"/>
          <w:shd w:val="clear" w:color="auto" w:fill="FFFFFF"/>
          <w:lang w:eastAsia="ar-SA"/>
        </w:rPr>
        <w:t xml:space="preserve"> </w:t>
      </w:r>
      <w:r w:rsidRPr="00607788">
        <w:rPr>
          <w:color w:val="000000"/>
          <w:shd w:val="clear" w:color="auto" w:fill="FFFFFF"/>
          <w:lang w:eastAsia="ar-SA"/>
        </w:rPr>
        <w:t>штатному расписанию и направленностью работы каждого учреждения – 36 человек.</w:t>
      </w:r>
    </w:p>
    <w:p w:rsidR="00607788" w:rsidRPr="00607788" w:rsidRDefault="00607788" w:rsidP="00607788">
      <w:pPr>
        <w:suppressAutoHyphens/>
        <w:ind w:firstLine="558"/>
        <w:jc w:val="both"/>
        <w:rPr>
          <w:rFonts w:cs="Arial"/>
          <w:color w:val="000000"/>
          <w:lang w:eastAsia="ar-SA"/>
        </w:rPr>
      </w:pPr>
      <w:r w:rsidRPr="00607788">
        <w:rPr>
          <w:rFonts w:cs="Arial"/>
          <w:color w:val="000000"/>
          <w:lang w:eastAsia="ar-SA"/>
        </w:rPr>
        <w:t xml:space="preserve">Образовательную деятельность по физическому воспитанию в ДОО осуществляют инструкторы по физическому воспитанию и инструктора по плаванью (ДОО № 8, № 5, № 13, № 14 есть бассейны) первой и высшей квалификационной категории с высшим и средним специальным педагогическим образованием, прошедшие переподготовку для работы в сфере дошкольного образования. </w:t>
      </w:r>
    </w:p>
    <w:p w:rsidR="00607788" w:rsidRPr="00607788" w:rsidRDefault="00607788" w:rsidP="00607788">
      <w:pPr>
        <w:suppressAutoHyphens/>
        <w:ind w:firstLine="558"/>
        <w:jc w:val="both"/>
        <w:rPr>
          <w:rFonts w:cs="Arial"/>
          <w:color w:val="000000"/>
          <w:lang w:eastAsia="ar-SA"/>
        </w:rPr>
      </w:pPr>
      <w:r w:rsidRPr="00607788">
        <w:rPr>
          <w:rFonts w:cs="Arial"/>
          <w:color w:val="000000"/>
          <w:lang w:eastAsia="ar-SA"/>
        </w:rPr>
        <w:t xml:space="preserve">В работе с детьми используются такие формы работы, как: занятия физкультурой (тематические занятия: с одним видом физических упражнений; комплексные: с </w:t>
      </w:r>
      <w:r w:rsidRPr="00607788">
        <w:rPr>
          <w:rFonts w:cs="Arial"/>
          <w:color w:val="000000"/>
          <w:lang w:eastAsia="ar-SA"/>
        </w:rPr>
        <w:lastRenderedPageBreak/>
        <w:t xml:space="preserve">элементами развития речи, математики, конструирования; контрольно-диагностические, учебно-тренирующего характера),подвижная игра (в том числе на свежем воздухе), образно- игровая ритмическая гимнастика, занятия на тренажерах, физкультминутки, танцы, элементы художественной гимнастики, рассматривание и обсуждение предметных и сюжетных картинок, специальные рассказы воспитателя об интересных фактах и событиях, о пользе здорового образа жизни, познавательно-исследовательская деятельность, оформление выставок тематических рисунков «Если хочешь быть здоров», «В гостях у </w:t>
      </w:r>
      <w:proofErr w:type="spellStart"/>
      <w:r w:rsidRPr="00607788">
        <w:rPr>
          <w:rFonts w:cs="Arial"/>
          <w:color w:val="000000"/>
          <w:lang w:eastAsia="ar-SA"/>
        </w:rPr>
        <w:t>Витаминки</w:t>
      </w:r>
      <w:proofErr w:type="spellEnd"/>
      <w:r w:rsidRPr="00607788">
        <w:rPr>
          <w:rFonts w:cs="Arial"/>
          <w:color w:val="000000"/>
          <w:lang w:eastAsia="ar-SA"/>
        </w:rPr>
        <w:t>» и пр., игровые беседы с элементами движений, физкультурный досуг, физкультурные праздники, Дни здоровья и др.</w:t>
      </w:r>
    </w:p>
    <w:p w:rsidR="00607788" w:rsidRPr="00607788" w:rsidRDefault="00607788" w:rsidP="00607788">
      <w:pPr>
        <w:suppressAutoHyphens/>
        <w:ind w:firstLine="360"/>
        <w:jc w:val="both"/>
        <w:rPr>
          <w:rFonts w:cs="Arial"/>
          <w:color w:val="000000"/>
          <w:lang w:eastAsia="ar-SA"/>
        </w:rPr>
      </w:pPr>
      <w:r w:rsidRPr="00607788">
        <w:rPr>
          <w:rFonts w:cs="Arial"/>
          <w:color w:val="000000"/>
          <w:lang w:eastAsia="ar-SA"/>
        </w:rPr>
        <w:t>Обобщен опыт работы на ГМО по темам: «Использование нетрадиционных способов организации образовательной деятельности с детьми младшего дошкольного возраста».  «Современные методы закаливания в ДОУ» (МАДОУ № 9), «Приобщение детей старшего дошкольного возраста к зимним видам спорта (хоккей)» МАДОУ № 5, «Быть здоровыми хотим» МАДОУ № 13. Опыт работы инструктора по физической культуре МАДОУ № 4 Соловьевой В.А. по теме: ««Будь здоров. Пути формирования у детей представлений о здоровом образе жизни».</w:t>
      </w:r>
    </w:p>
    <w:p w:rsidR="00607788" w:rsidRPr="00607788" w:rsidRDefault="00607788" w:rsidP="00607788">
      <w:pPr>
        <w:suppressAutoHyphens/>
        <w:ind w:firstLine="360"/>
        <w:jc w:val="both"/>
        <w:rPr>
          <w:rFonts w:cs="Arial"/>
          <w:color w:val="000000"/>
          <w:lang w:eastAsia="ar-SA"/>
        </w:rPr>
      </w:pPr>
      <w:r w:rsidRPr="00607788">
        <w:rPr>
          <w:rFonts w:cs="Arial"/>
          <w:color w:val="000000"/>
          <w:lang w:eastAsia="ar-SA"/>
        </w:rPr>
        <w:t xml:space="preserve">В МАДОУ № 12 реализуется проект «Здоровый малыш Подмосковья», который в 2013 году был удостоен Премии Губернатора Московской области «Наше Подмосковье». С 2013 по 2016 год детский сад являлся инновационной площадкой «Здоровый малыш Подмосковья». </w:t>
      </w:r>
    </w:p>
    <w:p w:rsidR="00607788" w:rsidRPr="00607788" w:rsidRDefault="00607788" w:rsidP="00607788">
      <w:pPr>
        <w:suppressAutoHyphens/>
        <w:ind w:firstLine="360"/>
        <w:jc w:val="both"/>
        <w:rPr>
          <w:rFonts w:cs="Arial"/>
          <w:color w:val="000000"/>
          <w:lang w:eastAsia="ar-SA"/>
        </w:rPr>
      </w:pPr>
      <w:r w:rsidRPr="00607788">
        <w:rPr>
          <w:rFonts w:cs="Arial"/>
          <w:color w:val="000000"/>
          <w:lang w:eastAsia="ar-SA"/>
        </w:rPr>
        <w:t xml:space="preserve">МБДОУ № 14 принял участие в </w:t>
      </w:r>
      <w:r w:rsidRPr="00607788">
        <w:rPr>
          <w:rFonts w:cs="Arial"/>
          <w:color w:val="000000"/>
          <w:lang w:val="en-US" w:eastAsia="ar-SA"/>
        </w:rPr>
        <w:t>VII</w:t>
      </w:r>
      <w:r w:rsidRPr="00607788">
        <w:rPr>
          <w:rFonts w:cs="Arial"/>
          <w:color w:val="000000"/>
          <w:lang w:eastAsia="ar-SA"/>
        </w:rPr>
        <w:t xml:space="preserve"> Международном конкурсе «</w:t>
      </w:r>
      <w:proofErr w:type="spellStart"/>
      <w:r w:rsidRPr="00607788">
        <w:rPr>
          <w:rFonts w:cs="Arial"/>
          <w:color w:val="000000"/>
          <w:lang w:eastAsia="ar-SA"/>
        </w:rPr>
        <w:t>Здоровьесберегающие</w:t>
      </w:r>
      <w:proofErr w:type="spellEnd"/>
      <w:r w:rsidRPr="00607788">
        <w:rPr>
          <w:rFonts w:cs="Arial"/>
          <w:color w:val="000000"/>
          <w:lang w:eastAsia="ar-SA"/>
        </w:rPr>
        <w:t xml:space="preserve"> технологии в учебно-воспитательном процессе»: Сивцова О. В., инструктор по физической культуре, методическая разработка «Охрана здоровья детей и формирование основы культуры здоровья», Баранова М. В., воспитатель, сценарий физкультурно-оздоровительного досуга «В гостях у Котофея».</w:t>
      </w:r>
    </w:p>
    <w:p w:rsidR="00607788" w:rsidRPr="00607788" w:rsidRDefault="00607788" w:rsidP="00607788">
      <w:pPr>
        <w:suppressAutoHyphens/>
        <w:ind w:firstLine="360"/>
        <w:jc w:val="both"/>
        <w:rPr>
          <w:rFonts w:cs="Arial"/>
          <w:color w:val="000000"/>
          <w:lang w:eastAsia="ar-SA"/>
        </w:rPr>
      </w:pPr>
      <w:r w:rsidRPr="00607788">
        <w:rPr>
          <w:rFonts w:cs="Arial"/>
          <w:color w:val="000000"/>
          <w:lang w:eastAsia="ar-SA"/>
        </w:rPr>
        <w:t>В летне-оздоровительный период ребята старших и подготовительных групп посещали стадион «Старт», где проводили, спортивные соревнования, спортивные и подвижные игры. В преддверии Летних Олимпийских игр в Рио, в августе 2016 года, в детском саду прошли Малые олимпийские игры.</w:t>
      </w:r>
    </w:p>
    <w:p w:rsidR="00607788" w:rsidRPr="00607788" w:rsidRDefault="00607788" w:rsidP="00607788">
      <w:pPr>
        <w:suppressAutoHyphens/>
        <w:jc w:val="both"/>
        <w:rPr>
          <w:rFonts w:cs="Arial"/>
          <w:color w:val="000000"/>
          <w:lang w:eastAsia="ar-SA"/>
        </w:rPr>
      </w:pPr>
      <w:r w:rsidRPr="00607788">
        <w:rPr>
          <w:rFonts w:cs="Arial"/>
          <w:color w:val="000000"/>
          <w:lang w:eastAsia="ar-SA"/>
        </w:rPr>
        <w:t xml:space="preserve">           В сентябре 2016 года проводились «Веселые старты», посвященные изучению правил дорожного движения </w:t>
      </w:r>
      <w:r w:rsidRPr="00607788">
        <w:rPr>
          <w:rFonts w:cs="Arial"/>
          <w:b/>
          <w:color w:val="000000"/>
          <w:lang w:eastAsia="ar-SA"/>
        </w:rPr>
        <w:t>«</w:t>
      </w:r>
      <w:r w:rsidRPr="00607788">
        <w:rPr>
          <w:rFonts w:cs="Arial"/>
          <w:color w:val="000000"/>
          <w:lang w:eastAsia="ar-SA"/>
        </w:rPr>
        <w:t>Правила дорожные, вы совсем не сложные».</w:t>
      </w:r>
    </w:p>
    <w:p w:rsidR="00607788" w:rsidRPr="00607788" w:rsidRDefault="00607788" w:rsidP="00607788">
      <w:pPr>
        <w:suppressAutoHyphens/>
        <w:jc w:val="both"/>
        <w:rPr>
          <w:rFonts w:cs="Arial"/>
          <w:color w:val="000000"/>
          <w:lang w:eastAsia="ar-SA"/>
        </w:rPr>
      </w:pPr>
      <w:r w:rsidRPr="00607788">
        <w:rPr>
          <w:rFonts w:cs="Arial"/>
          <w:color w:val="000000"/>
          <w:lang w:eastAsia="ar-SA"/>
        </w:rPr>
        <w:t xml:space="preserve">           Разработаны и реализованы проекты «Наше тело и его потребности», «Я здоровье берегу», «Главное - здоровье». (МАДОУ № 12).</w:t>
      </w:r>
    </w:p>
    <w:p w:rsidR="00607788" w:rsidRPr="00607788" w:rsidRDefault="00607788" w:rsidP="00607788">
      <w:pPr>
        <w:suppressAutoHyphens/>
        <w:ind w:firstLine="708"/>
        <w:jc w:val="both"/>
        <w:rPr>
          <w:rFonts w:cs="Arial"/>
          <w:color w:val="000000"/>
          <w:lang w:eastAsia="ar-SA"/>
        </w:rPr>
      </w:pPr>
      <w:r w:rsidRPr="00607788">
        <w:rPr>
          <w:rFonts w:cs="Arial"/>
          <w:color w:val="000000"/>
          <w:lang w:eastAsia="ar-SA"/>
        </w:rPr>
        <w:t xml:space="preserve">Используются нетрадиционные формы работы с родителями: организация совместных праздников и спортивных досугов, участие в выставках. Все ДОО принимают участие в городском конкурсе «Веселые старты», в турнире по шахматам, МАДОУ № 11 </w:t>
      </w:r>
      <w:proofErr w:type="gramStart"/>
      <w:r w:rsidRPr="00607788">
        <w:rPr>
          <w:rFonts w:cs="Arial"/>
          <w:color w:val="000000"/>
          <w:lang w:eastAsia="ar-SA"/>
        </w:rPr>
        <w:t>участники  регионального</w:t>
      </w:r>
      <w:proofErr w:type="gramEnd"/>
      <w:r w:rsidRPr="00607788">
        <w:rPr>
          <w:rFonts w:cs="Arial"/>
          <w:color w:val="000000"/>
          <w:lang w:eastAsia="ar-SA"/>
        </w:rPr>
        <w:t xml:space="preserve"> конкурса «Московия-страна здоровья», лауреаты в номинации оздоровительный </w:t>
      </w:r>
      <w:proofErr w:type="spellStart"/>
      <w:r w:rsidRPr="00607788">
        <w:rPr>
          <w:rFonts w:cs="Arial"/>
          <w:color w:val="000000"/>
          <w:lang w:eastAsia="ar-SA"/>
        </w:rPr>
        <w:t>флешмоб</w:t>
      </w:r>
      <w:proofErr w:type="spellEnd"/>
      <w:r w:rsidRPr="00607788">
        <w:rPr>
          <w:rFonts w:cs="Arial"/>
          <w:color w:val="000000"/>
          <w:lang w:eastAsia="ar-SA"/>
        </w:rPr>
        <w:t xml:space="preserve"> с детьми, педагогами и родителями.</w:t>
      </w:r>
    </w:p>
    <w:p w:rsidR="00607788" w:rsidRPr="00607788" w:rsidRDefault="00607788" w:rsidP="00607788">
      <w:pPr>
        <w:suppressAutoHyphens/>
        <w:ind w:firstLine="708"/>
        <w:jc w:val="both"/>
        <w:rPr>
          <w:rFonts w:cs="Arial"/>
          <w:color w:val="000000"/>
          <w:lang w:eastAsia="ar-SA"/>
        </w:rPr>
      </w:pPr>
      <w:r w:rsidRPr="00607788">
        <w:rPr>
          <w:rFonts w:cs="Arial"/>
          <w:color w:val="000000"/>
          <w:lang w:eastAsia="ar-SA"/>
        </w:rPr>
        <w:t>В дошкольном учреждении проводятся дни здоровья, спортивные праздники и развлечения: «Здравствуй Зимушка - Зима!», к 23 февраля «Вперёд, мальчишки!», «Масленица", "День смеха", «Папа, мама, я спортивная семья", «День знаний", «Олимпийские игры», «Знатоки ПДД», спортивно-развлекательный досуг для родителей и детей «А ну-ка мамы!», физкультурный досуг «Будущие космонавты» и др.</w:t>
      </w:r>
    </w:p>
    <w:p w:rsidR="00607788" w:rsidRPr="00607788" w:rsidRDefault="00607788" w:rsidP="00607788">
      <w:pPr>
        <w:suppressAutoHyphens/>
        <w:spacing w:after="283"/>
        <w:ind w:firstLine="708"/>
        <w:contextualSpacing/>
        <w:jc w:val="both"/>
        <w:rPr>
          <w:color w:val="000000"/>
          <w:shd w:val="clear" w:color="auto" w:fill="FFFFFF"/>
          <w:lang w:eastAsia="ar-SA"/>
        </w:rPr>
      </w:pPr>
      <w:r w:rsidRPr="00607788">
        <w:rPr>
          <w:rFonts w:cs="Arial"/>
          <w:color w:val="000000"/>
          <w:lang w:eastAsia="ar-SA"/>
        </w:rPr>
        <w:t xml:space="preserve">Имеются дополнительные платные секции: </w:t>
      </w:r>
      <w:proofErr w:type="gramStart"/>
      <w:r w:rsidRPr="00607788">
        <w:rPr>
          <w:rFonts w:cs="Arial"/>
          <w:color w:val="000000"/>
          <w:lang w:eastAsia="ar-SA"/>
        </w:rPr>
        <w:t>ай-</w:t>
      </w:r>
      <w:proofErr w:type="spellStart"/>
      <w:r w:rsidRPr="00607788">
        <w:rPr>
          <w:rFonts w:cs="Arial"/>
          <w:color w:val="000000"/>
          <w:lang w:eastAsia="ar-SA"/>
        </w:rPr>
        <w:t>кидо</w:t>
      </w:r>
      <w:proofErr w:type="spellEnd"/>
      <w:proofErr w:type="gramEnd"/>
      <w:r w:rsidRPr="00607788">
        <w:rPr>
          <w:rFonts w:cs="Arial"/>
          <w:color w:val="000000"/>
          <w:lang w:eastAsia="ar-SA"/>
        </w:rPr>
        <w:t>, плавание, секции дзюдо, футбол, аэробика, «детский фитнес», «степ-аэробика.</w:t>
      </w:r>
    </w:p>
    <w:p w:rsidR="00607788" w:rsidRPr="00607788" w:rsidRDefault="00607788" w:rsidP="00607788">
      <w:pPr>
        <w:suppressAutoHyphens/>
        <w:spacing w:after="283"/>
        <w:ind w:firstLine="708"/>
        <w:contextualSpacing/>
        <w:jc w:val="both"/>
        <w:rPr>
          <w:color w:val="000000"/>
          <w:shd w:val="clear" w:color="auto" w:fill="FFFFFF"/>
          <w:lang w:eastAsia="ar-SA"/>
        </w:rPr>
      </w:pPr>
      <w:r w:rsidRPr="00607788">
        <w:rPr>
          <w:color w:val="000000"/>
          <w:shd w:val="clear" w:color="auto" w:fill="FFFFFF"/>
          <w:lang w:eastAsia="ar-SA"/>
        </w:rPr>
        <w:t>На базе школ проводятся летняя и зимняя Спартакиады допризывников.</w:t>
      </w:r>
    </w:p>
    <w:p w:rsidR="00607788" w:rsidRPr="00607788" w:rsidRDefault="00607788" w:rsidP="00607788">
      <w:pPr>
        <w:suppressAutoHyphens/>
        <w:spacing w:after="283"/>
        <w:contextualSpacing/>
        <w:jc w:val="both"/>
        <w:rPr>
          <w:color w:val="000000"/>
          <w:shd w:val="clear" w:color="auto" w:fill="FFFFFF"/>
          <w:lang w:eastAsia="ar-SA"/>
        </w:rPr>
      </w:pPr>
      <w:r w:rsidRPr="00607788">
        <w:rPr>
          <w:color w:val="000000"/>
          <w:shd w:val="clear" w:color="auto" w:fill="FFFFFF"/>
          <w:lang w:eastAsia="ar-SA"/>
        </w:rPr>
        <w:tab/>
        <w:t>В каждой школе есть футбольные, баскетбольные и волейбольные команды.</w:t>
      </w:r>
    </w:p>
    <w:p w:rsidR="00607788" w:rsidRPr="00607788" w:rsidRDefault="00607788" w:rsidP="00607788">
      <w:pPr>
        <w:suppressAutoHyphens/>
        <w:spacing w:after="283"/>
        <w:contextualSpacing/>
        <w:jc w:val="both"/>
        <w:rPr>
          <w:color w:val="000000"/>
          <w:shd w:val="clear" w:color="auto" w:fill="FFFFFF"/>
          <w:lang w:eastAsia="ar-SA"/>
        </w:rPr>
      </w:pPr>
      <w:r w:rsidRPr="00607788">
        <w:rPr>
          <w:color w:val="000000"/>
          <w:shd w:val="clear" w:color="auto" w:fill="FFFFFF"/>
          <w:lang w:eastAsia="ar-SA"/>
        </w:rPr>
        <w:t xml:space="preserve">            За 2016 год было организовано более 150 мероприятий различной направленности, более 18 массовых городских мероприятий, посвященных государственным праздникам, памятным датам и событиям, в которых приняли участие более 8500 человек.</w:t>
      </w:r>
    </w:p>
    <w:p w:rsidR="00607788" w:rsidRPr="00607788" w:rsidRDefault="00607788" w:rsidP="00607788">
      <w:pPr>
        <w:suppressAutoHyphens/>
        <w:spacing w:after="283"/>
        <w:contextualSpacing/>
        <w:jc w:val="both"/>
        <w:rPr>
          <w:color w:val="000000"/>
          <w:lang w:eastAsia="ar-SA"/>
        </w:rPr>
      </w:pPr>
      <w:r w:rsidRPr="00607788">
        <w:rPr>
          <w:color w:val="000000"/>
          <w:shd w:val="clear" w:color="auto" w:fill="FFFFFF"/>
          <w:lang w:eastAsia="ar-SA"/>
        </w:rPr>
        <w:t xml:space="preserve">            </w:t>
      </w:r>
      <w:r w:rsidRPr="00607788">
        <w:rPr>
          <w:color w:val="000000"/>
          <w:lang w:eastAsia="ar-SA"/>
        </w:rPr>
        <w:t xml:space="preserve">Ведется работа по реализации городских долгосрочных целевых подпрограмм «Молодёжь города Реутов на 2015-2019 годы», «Профилактика алкоголизма среди </w:t>
      </w:r>
      <w:r w:rsidRPr="00607788">
        <w:rPr>
          <w:color w:val="000000"/>
          <w:lang w:eastAsia="ar-SA"/>
        </w:rPr>
        <w:lastRenderedPageBreak/>
        <w:t xml:space="preserve">несовершеннолетних и защита несовершеннолетних от угрозы алкогольной зависимости на 2015-2019 годы», «Патриотическое воспитание и подготовка молодёжи города Реутов к военной службе на 2015-2019 годы». </w:t>
      </w:r>
    </w:p>
    <w:p w:rsidR="00607788" w:rsidRPr="00607788" w:rsidRDefault="00607788" w:rsidP="00607788">
      <w:pPr>
        <w:suppressAutoHyphens/>
        <w:ind w:right="-1" w:firstLine="708"/>
        <w:jc w:val="both"/>
        <w:rPr>
          <w:color w:val="000000"/>
          <w:shd w:val="clear" w:color="auto" w:fill="FFFFFF"/>
          <w:lang w:eastAsia="ar-SA"/>
        </w:rPr>
      </w:pPr>
      <w:r w:rsidRPr="00607788">
        <w:rPr>
          <w:color w:val="000000"/>
          <w:lang w:eastAsia="ar-SA"/>
        </w:rPr>
        <w:t xml:space="preserve">Совместно с молодёжными организациями города в </w:t>
      </w:r>
      <w:r w:rsidRPr="00607788">
        <w:rPr>
          <w:color w:val="000000"/>
          <w:shd w:val="clear" w:color="auto" w:fill="FFFFFF"/>
          <w:lang w:eastAsia="ar-SA"/>
        </w:rPr>
        <w:t>2016 году</w:t>
      </w:r>
      <w:r w:rsidRPr="00607788">
        <w:rPr>
          <w:color w:val="000000"/>
          <w:lang w:eastAsia="ar-SA"/>
        </w:rPr>
        <w:t xml:space="preserve"> были проведены следующие мероприятия: </w:t>
      </w:r>
      <w:r w:rsidRPr="00607788">
        <w:rPr>
          <w:color w:val="000000"/>
          <w:shd w:val="clear" w:color="auto" w:fill="FFFFFF"/>
          <w:lang w:eastAsia="ar-SA"/>
        </w:rPr>
        <w:t xml:space="preserve">Региональный этап Всероссийской патриотической акции «Георгиевская ленточка» (май) – 850 человек, развлекательные мероприятия, посвященные молодёжным праздникам (День молодёжи, День студента и т.д.) - 2650 человек, День памяти и скорби, акция «Свеча памяти» (июнь)- 50 человек, организация мастер-классов творческой молодёжью города - 650 человек, Всемирный день борьбы с курением (май) - 200 человек, организация кинопоказов под открытым небом (июнь-август)- 130 человек, благотворительная акция «От сердца к сердцу» (май)- 592 человек, благотворительная акция «Добрый шаг» (август-сентябрь) — 300 человек. </w:t>
      </w:r>
    </w:p>
    <w:p w:rsidR="00607788" w:rsidRPr="00607788" w:rsidRDefault="00607788" w:rsidP="00607788">
      <w:pPr>
        <w:suppressAutoHyphens/>
        <w:ind w:right="-1" w:firstLine="708"/>
        <w:jc w:val="both"/>
        <w:rPr>
          <w:color w:val="000000"/>
          <w:lang w:eastAsia="ar-SA"/>
        </w:rPr>
      </w:pPr>
      <w:r w:rsidRPr="00607788">
        <w:rPr>
          <w:color w:val="000000"/>
          <w:shd w:val="clear" w:color="auto" w:fill="FFFFFF"/>
          <w:lang w:eastAsia="ar-SA"/>
        </w:rPr>
        <w:t>За 2016 год на территории города Реутов было организовано участие молодёжи в следующих мероприятиях областного и Всероссийского уровня: г</w:t>
      </w:r>
      <w:r w:rsidRPr="00607788">
        <w:rPr>
          <w:rFonts w:eastAsia="Calibri"/>
          <w:color w:val="000000"/>
          <w:shd w:val="clear" w:color="auto" w:fill="FFFFFF"/>
          <w:lang w:eastAsia="ar-SA"/>
        </w:rPr>
        <w:t xml:space="preserve">ородской образовательный форум «Молодой предприниматель. С чего начать?» - региональное мероприятие среди муниципальных образований Московской области (250 чел.), </w:t>
      </w:r>
      <w:r w:rsidRPr="00607788">
        <w:rPr>
          <w:color w:val="000000"/>
          <w:shd w:val="clear" w:color="auto" w:fill="FFFFFF"/>
          <w:lang w:eastAsia="ar-SA"/>
        </w:rPr>
        <w:t>Круглый стол по молодёжной политике на тему: «Молодёжная политика: региональные и муниципальные контексты» (47 чел.), Межрегиональный городской фестиваль творчества молодёжи «Моё поколение» (732 чел.), Ежегодный межрегиональный добровольческий форум «Я — волонтер» (152 чел.).</w:t>
      </w:r>
    </w:p>
    <w:p w:rsidR="00607788" w:rsidRPr="00607788" w:rsidRDefault="00607788" w:rsidP="00607788">
      <w:pPr>
        <w:tabs>
          <w:tab w:val="left" w:pos="1080"/>
        </w:tabs>
        <w:suppressAutoHyphens/>
        <w:contextualSpacing/>
        <w:jc w:val="both"/>
        <w:rPr>
          <w:color w:val="000000"/>
          <w:lang w:eastAsia="ar-SA"/>
        </w:rPr>
      </w:pPr>
      <w:r w:rsidRPr="00607788">
        <w:rPr>
          <w:color w:val="000000"/>
          <w:shd w:val="clear" w:color="auto" w:fill="FFFFFF"/>
          <w:lang w:eastAsia="ar-SA"/>
        </w:rPr>
        <w:t xml:space="preserve">           Молодёжь города Реутов участвовала в следующих конкурсных и </w:t>
      </w:r>
      <w:proofErr w:type="spellStart"/>
      <w:r w:rsidRPr="00607788">
        <w:rPr>
          <w:color w:val="000000"/>
          <w:shd w:val="clear" w:color="auto" w:fill="FFFFFF"/>
          <w:lang w:eastAsia="ar-SA"/>
        </w:rPr>
        <w:t>грантовых</w:t>
      </w:r>
      <w:proofErr w:type="spellEnd"/>
      <w:r w:rsidRPr="00607788">
        <w:rPr>
          <w:color w:val="000000"/>
          <w:shd w:val="clear" w:color="auto" w:fill="FFFFFF"/>
          <w:lang w:eastAsia="ar-SA"/>
        </w:rPr>
        <w:t xml:space="preserve"> программах: </w:t>
      </w:r>
    </w:p>
    <w:p w:rsidR="00607788" w:rsidRPr="00607788" w:rsidRDefault="00607788" w:rsidP="00607788">
      <w:pPr>
        <w:numPr>
          <w:ilvl w:val="0"/>
          <w:numId w:val="29"/>
        </w:numPr>
        <w:tabs>
          <w:tab w:val="left" w:pos="1080"/>
        </w:tabs>
        <w:suppressAutoHyphens/>
        <w:spacing w:after="200" w:line="276" w:lineRule="auto"/>
        <w:contextualSpacing/>
        <w:jc w:val="both"/>
        <w:rPr>
          <w:color w:val="000000"/>
          <w:lang w:eastAsia="ar-SA"/>
        </w:rPr>
      </w:pPr>
      <w:r w:rsidRPr="00607788">
        <w:rPr>
          <w:color w:val="000000"/>
          <w:lang w:eastAsia="ar-SA"/>
        </w:rPr>
        <w:t>Ежегодный конкурс Губернатора Московской области «Наше Подмосковье»;</w:t>
      </w:r>
    </w:p>
    <w:p w:rsidR="00607788" w:rsidRPr="00607788" w:rsidRDefault="00607788" w:rsidP="00607788">
      <w:pPr>
        <w:numPr>
          <w:ilvl w:val="0"/>
          <w:numId w:val="30"/>
        </w:numPr>
        <w:tabs>
          <w:tab w:val="left" w:pos="1080"/>
        </w:tabs>
        <w:suppressAutoHyphens/>
        <w:spacing w:after="200" w:line="276" w:lineRule="auto"/>
        <w:contextualSpacing/>
        <w:jc w:val="both"/>
        <w:rPr>
          <w:color w:val="000000"/>
          <w:lang w:eastAsia="ar-SA"/>
        </w:rPr>
      </w:pPr>
      <w:r w:rsidRPr="00607788">
        <w:rPr>
          <w:color w:val="000000"/>
          <w:lang w:eastAsia="ar-SA"/>
        </w:rPr>
        <w:t>Всероссийский конкурс «Доброволец России — 2016»;</w:t>
      </w:r>
    </w:p>
    <w:p w:rsidR="00607788" w:rsidRPr="00607788" w:rsidRDefault="00607788" w:rsidP="00607788">
      <w:pPr>
        <w:numPr>
          <w:ilvl w:val="0"/>
          <w:numId w:val="30"/>
        </w:numPr>
        <w:tabs>
          <w:tab w:val="left" w:pos="1080"/>
        </w:tabs>
        <w:suppressAutoHyphens/>
        <w:spacing w:after="200" w:line="276" w:lineRule="auto"/>
        <w:ind w:right="-1"/>
        <w:contextualSpacing/>
        <w:jc w:val="both"/>
        <w:rPr>
          <w:color w:val="000000"/>
          <w:lang w:eastAsia="ar-SA"/>
        </w:rPr>
      </w:pPr>
      <w:r w:rsidRPr="00607788">
        <w:rPr>
          <w:color w:val="000000"/>
          <w:lang w:eastAsia="ar-SA"/>
        </w:rPr>
        <w:t>Конкурс на Губернаторскую премию «Лучший по профессии» в сфере работы с молодёжью.</w:t>
      </w:r>
    </w:p>
    <w:p w:rsidR="00607788" w:rsidRPr="00607788" w:rsidRDefault="00607788" w:rsidP="00607788">
      <w:pPr>
        <w:suppressAutoHyphens/>
        <w:ind w:right="-1" w:firstLine="708"/>
        <w:jc w:val="both"/>
        <w:rPr>
          <w:color w:val="000000"/>
          <w:shd w:val="clear" w:color="auto" w:fill="FFFFFF"/>
          <w:lang w:eastAsia="ar-SA"/>
        </w:rPr>
      </w:pPr>
      <w:r w:rsidRPr="00607788">
        <w:rPr>
          <w:bCs/>
          <w:color w:val="000000"/>
          <w:lang w:eastAsia="ar-SA"/>
        </w:rPr>
        <w:t>Были проведены зимняя и летняя Спартакиада допризывной и призывной молодёжи города памяти воина-интернационалиста Андрея Лысенко,</w:t>
      </w:r>
      <w:r w:rsidRPr="00607788">
        <w:rPr>
          <w:color w:val="000000"/>
          <w:lang w:eastAsia="ar-SA"/>
        </w:rPr>
        <w:t xml:space="preserve"> где принимают участие 10 школ города. </w:t>
      </w:r>
    </w:p>
    <w:p w:rsidR="00607788" w:rsidRPr="00607788" w:rsidRDefault="00607788" w:rsidP="00607788">
      <w:pPr>
        <w:suppressAutoHyphens/>
        <w:ind w:right="-1" w:firstLine="708"/>
        <w:jc w:val="both"/>
        <w:rPr>
          <w:color w:val="000000"/>
          <w:lang w:eastAsia="ar-SA"/>
        </w:rPr>
      </w:pPr>
      <w:r w:rsidRPr="00607788">
        <w:rPr>
          <w:color w:val="000000"/>
          <w:shd w:val="clear" w:color="auto" w:fill="FFFFFF"/>
          <w:lang w:eastAsia="ar-SA"/>
        </w:rPr>
        <w:t>В мероприятии приняло участие более 150 человек.</w:t>
      </w:r>
    </w:p>
    <w:p w:rsidR="00607788" w:rsidRPr="00607788" w:rsidRDefault="00607788" w:rsidP="00607788">
      <w:pPr>
        <w:suppressAutoHyphens/>
        <w:ind w:right="-1"/>
        <w:jc w:val="both"/>
        <w:rPr>
          <w:color w:val="000000"/>
          <w:lang w:eastAsia="ar-SA"/>
        </w:rPr>
      </w:pPr>
      <w:r w:rsidRPr="00607788">
        <w:rPr>
          <w:color w:val="000000"/>
          <w:lang w:eastAsia="ar-SA"/>
        </w:rPr>
        <w:tab/>
        <w:t>Ежегодно проводится День допризывника, соревнования по военно-прикладным видам спорта.</w:t>
      </w:r>
    </w:p>
    <w:p w:rsidR="00607788" w:rsidRPr="00607788" w:rsidRDefault="00607788" w:rsidP="00607788">
      <w:pPr>
        <w:suppressAutoHyphens/>
        <w:ind w:right="-1"/>
        <w:jc w:val="both"/>
        <w:rPr>
          <w:color w:val="000000"/>
          <w:lang w:eastAsia="ar-SA"/>
        </w:rPr>
      </w:pPr>
      <w:r w:rsidRPr="00607788">
        <w:rPr>
          <w:color w:val="000000"/>
          <w:lang w:eastAsia="ar-SA"/>
        </w:rPr>
        <w:t xml:space="preserve">            Ученики общеобразовательных школ города принимают участие в учебных сборах по начальной военной подготовке, а также в ежегодном Всероссийском дне призывника.</w:t>
      </w:r>
    </w:p>
    <w:p w:rsidR="00607788" w:rsidRPr="00607788" w:rsidRDefault="00607788" w:rsidP="00607788">
      <w:pPr>
        <w:suppressAutoHyphens/>
        <w:ind w:right="-1"/>
        <w:jc w:val="both"/>
        <w:rPr>
          <w:color w:val="000000"/>
          <w:shd w:val="clear" w:color="auto" w:fill="FFFF00"/>
          <w:lang w:eastAsia="ar-SA"/>
        </w:rPr>
      </w:pPr>
      <w:r w:rsidRPr="00607788">
        <w:rPr>
          <w:color w:val="000000"/>
          <w:shd w:val="clear" w:color="auto" w:fill="FFFFFF"/>
          <w:lang w:eastAsia="ar-SA"/>
        </w:rPr>
        <w:tab/>
        <w:t>Сборная команда призывной и допризывной молодёжи города Реутов принимала участие в областной летней и зимней Спартакиаде.</w:t>
      </w:r>
    </w:p>
    <w:p w:rsidR="00607788" w:rsidRPr="00607788" w:rsidRDefault="00607788" w:rsidP="00607788">
      <w:pPr>
        <w:suppressAutoHyphens/>
        <w:ind w:right="-1" w:firstLine="708"/>
        <w:jc w:val="both"/>
        <w:rPr>
          <w:color w:val="000000"/>
          <w:shd w:val="clear" w:color="auto" w:fill="FFFFFF"/>
          <w:lang w:eastAsia="ar-SA"/>
        </w:rPr>
      </w:pPr>
      <w:r w:rsidRPr="00607788">
        <w:rPr>
          <w:bCs/>
          <w:color w:val="000000"/>
          <w:shd w:val="clear" w:color="auto" w:fill="FFFFFF"/>
          <w:lang w:eastAsia="ar-SA"/>
        </w:rPr>
        <w:t>В АО «</w:t>
      </w:r>
      <w:r w:rsidRPr="00607788">
        <w:rPr>
          <w:color w:val="000000"/>
          <w:shd w:val="clear" w:color="auto" w:fill="FFFFFF"/>
          <w:lang w:eastAsia="ar-SA"/>
        </w:rPr>
        <w:t>ВПК</w:t>
      </w:r>
      <w:r w:rsidRPr="00607788">
        <w:rPr>
          <w:bCs/>
          <w:color w:val="000000"/>
          <w:shd w:val="clear" w:color="auto" w:fill="FFFFFF"/>
          <w:lang w:eastAsia="ar-SA"/>
        </w:rPr>
        <w:t xml:space="preserve"> НПО Машиностроения»</w:t>
      </w:r>
      <w:r w:rsidRPr="00607788">
        <w:rPr>
          <w:color w:val="000000"/>
          <w:shd w:val="clear" w:color="auto" w:fill="FFFFFF"/>
          <w:lang w:eastAsia="ar-SA"/>
        </w:rPr>
        <w:t xml:space="preserve"> в 2016 году были проведены следующие мероприятия: чемпионат по бильярду в одиночном разряде (ноябрь); чемпионат по настольному теннису (сентябрь); кубок АО «ВПК НПО машиностроения» по мини-футболу (апрель - май); чемпионат по мини-футболу (май); в марте-апреле и октябре-декабре проходил чемпионат по настольному теннису. Секции спортивно-бальных танцев, баскетбола, секция настольного тенниса, волейбола, а также плавание существуют круглогодично. Всего задействовано в спортивных мероприятиях – более 900 человек.</w:t>
      </w:r>
    </w:p>
    <w:p w:rsidR="00607788" w:rsidRPr="00607788" w:rsidRDefault="00607788" w:rsidP="00607788">
      <w:pPr>
        <w:suppressAutoHyphens/>
        <w:ind w:right="-1" w:firstLine="708"/>
        <w:jc w:val="both"/>
        <w:rPr>
          <w:color w:val="000000"/>
          <w:shd w:val="clear" w:color="auto" w:fill="FFFFFF"/>
          <w:lang w:eastAsia="ar-SA"/>
        </w:rPr>
      </w:pPr>
      <w:r w:rsidRPr="00607788">
        <w:rPr>
          <w:color w:val="000000"/>
          <w:shd w:val="clear" w:color="auto" w:fill="FFFFFF"/>
          <w:lang w:eastAsia="ar-SA"/>
        </w:rPr>
        <w:t>В секциях и спортивных группах Д/К «Мир» - филиале АО «ВПК НПО Машиностроения» занимаются настольным теннисом - 40 чел., теннисом - 30 чел., спортивными и бальными танцами - 90 чел. В детском клубе айкидо «Красная панда» - 369 детей, йогой для взрослых – 212 человек.</w:t>
      </w:r>
    </w:p>
    <w:p w:rsidR="00607788" w:rsidRPr="00607788" w:rsidRDefault="00607788" w:rsidP="00607788">
      <w:pPr>
        <w:suppressAutoHyphens/>
        <w:ind w:right="-1"/>
        <w:jc w:val="both"/>
        <w:rPr>
          <w:color w:val="000000"/>
          <w:shd w:val="clear" w:color="auto" w:fill="FFFFFF"/>
          <w:lang w:eastAsia="ar-SA"/>
        </w:rPr>
      </w:pPr>
      <w:r w:rsidRPr="00607788">
        <w:rPr>
          <w:color w:val="000000"/>
          <w:lang w:eastAsia="ar-SA"/>
        </w:rPr>
        <w:t xml:space="preserve">          В</w:t>
      </w:r>
      <w:r w:rsidRPr="00607788">
        <w:rPr>
          <w:color w:val="000000"/>
          <w:shd w:val="clear" w:color="auto" w:fill="FFFFFF"/>
          <w:lang w:eastAsia="ar-SA"/>
        </w:rPr>
        <w:t xml:space="preserve"> 2016 году</w:t>
      </w:r>
      <w:r w:rsidRPr="00607788">
        <w:rPr>
          <w:color w:val="000000"/>
          <w:lang w:eastAsia="ar-SA"/>
        </w:rPr>
        <w:t xml:space="preserve"> отделом по физической культуре, спорту и работе с молодёжью было проведено 285</w:t>
      </w:r>
      <w:r w:rsidRPr="00607788">
        <w:rPr>
          <w:color w:val="000000"/>
          <w:shd w:val="clear" w:color="auto" w:fill="FFFFFF"/>
          <w:lang w:eastAsia="ar-SA"/>
        </w:rPr>
        <w:t xml:space="preserve"> физкультурно-массовых и спортивных соревнований в городе (более 18 000 человек)</w:t>
      </w:r>
    </w:p>
    <w:p w:rsidR="00607788" w:rsidRPr="00607788" w:rsidRDefault="00607788" w:rsidP="00607788">
      <w:pPr>
        <w:suppressAutoHyphens/>
        <w:ind w:right="-1"/>
        <w:jc w:val="both"/>
        <w:rPr>
          <w:bCs/>
          <w:color w:val="000000"/>
          <w:shd w:val="clear" w:color="auto" w:fill="FFFFFF"/>
          <w:lang w:eastAsia="ar-SA"/>
        </w:rPr>
      </w:pPr>
      <w:r w:rsidRPr="00607788">
        <w:rPr>
          <w:bCs/>
          <w:color w:val="000000"/>
          <w:shd w:val="clear" w:color="auto" w:fill="FFFFFF"/>
          <w:lang w:eastAsia="ar-SA"/>
        </w:rPr>
        <w:lastRenderedPageBreak/>
        <w:tab/>
        <w:t>Количество инвалидов в городском округе Реутов – 8501 человек, из них детей – 187 человек.</w:t>
      </w:r>
    </w:p>
    <w:p w:rsidR="00607788" w:rsidRPr="00607788" w:rsidRDefault="00607788" w:rsidP="00607788">
      <w:pPr>
        <w:suppressAutoHyphens/>
        <w:ind w:right="-1"/>
        <w:jc w:val="both"/>
        <w:rPr>
          <w:color w:val="000000"/>
          <w:lang w:eastAsia="ar-SA"/>
        </w:rPr>
      </w:pPr>
      <w:r w:rsidRPr="00607788">
        <w:rPr>
          <w:color w:val="000000"/>
          <w:shd w:val="clear" w:color="auto" w:fill="FFFFFF"/>
          <w:lang w:eastAsia="ar-SA"/>
        </w:rPr>
        <w:tab/>
        <w:t>Действует муниципальная программа «Развитие физической культуры и спорта на территории города Реутов на 2015-2019 годы» и Муниципальная программа "Социальная защита населения города Реутов" на 2015-2019 годы. В 2016 году по этим программам на мероприятия по работе с инвалидами выделено 745,6 тыс. руб.</w:t>
      </w:r>
    </w:p>
    <w:p w:rsidR="00607788" w:rsidRPr="00607788" w:rsidRDefault="00607788" w:rsidP="00607788">
      <w:pPr>
        <w:suppressAutoHyphens/>
        <w:ind w:right="-1"/>
        <w:jc w:val="both"/>
        <w:rPr>
          <w:color w:val="000000"/>
          <w:lang w:eastAsia="ar-SA"/>
        </w:rPr>
      </w:pPr>
      <w:r w:rsidRPr="00607788">
        <w:rPr>
          <w:color w:val="000000"/>
          <w:lang w:eastAsia="ar-SA"/>
        </w:rPr>
        <w:tab/>
        <w:t>Работу по адаптивной физической культуре на территории города Реутов осуществляет: спортивно-оздоровительный клуб инвалидов «Риск-М», отделения в муниципальных дошкольных образовательных учреждениях – 9 уч., отделение в учреждении профессионального образования колледж «Энергия», Реабилитационный центр для детей и подростков «Родничок».</w:t>
      </w:r>
      <w:r w:rsidRPr="00607788">
        <w:rPr>
          <w:b/>
          <w:color w:val="000000"/>
          <w:lang w:eastAsia="ar-SA"/>
        </w:rPr>
        <w:t xml:space="preserve"> </w:t>
      </w:r>
    </w:p>
    <w:p w:rsidR="00607788" w:rsidRPr="00607788" w:rsidRDefault="00607788" w:rsidP="00607788">
      <w:pPr>
        <w:keepNext/>
        <w:keepLines/>
        <w:pBdr>
          <w:top w:val="nil"/>
          <w:left w:val="nil"/>
          <w:bottom w:val="nil"/>
          <w:right w:val="nil"/>
          <w:between w:val="nil"/>
          <w:bar w:val="nil"/>
        </w:pBdr>
        <w:tabs>
          <w:tab w:val="left" w:pos="-4252"/>
        </w:tabs>
        <w:suppressAutoHyphens/>
        <w:spacing w:before="480" w:after="120"/>
        <w:jc w:val="center"/>
        <w:outlineLvl w:val="0"/>
        <w:rPr>
          <w:rFonts w:eastAsia="Calibri" w:cs="Calibri"/>
          <w:b/>
          <w:iCs/>
          <w:color w:val="000000"/>
          <w:sz w:val="28"/>
          <w:szCs w:val="28"/>
          <w:lang w:eastAsia="ar-SA"/>
        </w:rPr>
      </w:pPr>
      <w:r w:rsidRPr="00607788">
        <w:rPr>
          <w:rFonts w:eastAsia="Calibri" w:cs="Calibri"/>
          <w:b/>
          <w:iCs/>
          <w:color w:val="000000"/>
          <w:sz w:val="28"/>
          <w:szCs w:val="28"/>
          <w:lang w:eastAsia="ar-SA"/>
        </w:rPr>
        <w:t xml:space="preserve">8. </w:t>
      </w:r>
      <w:bookmarkStart w:id="22" w:name="_Toc415052381"/>
      <w:r w:rsidRPr="00607788">
        <w:rPr>
          <w:rFonts w:eastAsia="Calibri" w:cs="Calibri"/>
          <w:b/>
          <w:iCs/>
          <w:color w:val="000000"/>
          <w:sz w:val="28"/>
          <w:szCs w:val="28"/>
          <w:lang w:eastAsia="ar-SA"/>
        </w:rPr>
        <w:t>РАЗВИТИЕ ИНФОРМАЦИОННО-ТЕЛЕКОММУНИКАЦИОННЫХ ТЕХНОЛОГИЙ</w:t>
      </w:r>
      <w:bookmarkEnd w:id="22"/>
    </w:p>
    <w:p w:rsidR="00607788" w:rsidRPr="00607788" w:rsidRDefault="00607788" w:rsidP="00607788">
      <w:pPr>
        <w:pBdr>
          <w:top w:val="nil"/>
          <w:left w:val="nil"/>
          <w:bottom w:val="nil"/>
          <w:right w:val="nil"/>
          <w:between w:val="nil"/>
          <w:bar w:val="nil"/>
        </w:pBdr>
        <w:ind w:firstLine="709"/>
        <w:jc w:val="both"/>
        <w:rPr>
          <w:rFonts w:eastAsia="Calibri"/>
          <w:b/>
          <w:color w:val="000000"/>
          <w:u w:color="000000"/>
          <w:bdr w:val="nil"/>
          <w:lang w:eastAsia="ar-SA"/>
        </w:rPr>
      </w:pPr>
      <w:r w:rsidRPr="00607788">
        <w:rPr>
          <w:rFonts w:eastAsia="Calibri"/>
          <w:b/>
          <w:color w:val="000000"/>
          <w:u w:color="000000"/>
          <w:bdr w:val="nil"/>
          <w:lang w:eastAsia="ar-SA"/>
        </w:rPr>
        <w:t>8.1. МБУ «МФЦ городского округа Реутов» (МФЦ)</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 xml:space="preserve">В 2016 году многофункциональный центр продолжил свою работу в здании на улице Победы, д.7. МФЦ занимает площадь 737,7 кв. м., в полностью отремонтированном здании, предназначенном для создания комфортных условий для приёма заявителей по принципу «одного окна», в том числе и для людей с ограниченными возможностями. В зале ожидания МФЦ имеется специальная комната матери и ребёнка, которой также размещена горка с бассейном с шариками.  </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 xml:space="preserve">В помещении многофункционального центра размещены 24 окна, из них 19 окон предназначены для приёма услуг универсальными специалистами МФЦ, в том числе 2 окна для выдачи готовых результатов. Для приёма граждан установлена система электронной очереди, новая техника и программные средства. Организован свободный доступ в интернет и имеется зона </w:t>
      </w:r>
      <w:r w:rsidRPr="00607788">
        <w:rPr>
          <w:rFonts w:eastAsia="Calibri"/>
          <w:color w:val="000000"/>
          <w:bdr w:val="none" w:sz="0" w:space="0" w:color="auto" w:frame="1"/>
          <w:lang w:val="en-US" w:eastAsia="ar-SA"/>
        </w:rPr>
        <w:t>Wi</w:t>
      </w:r>
      <w:r w:rsidRPr="00607788">
        <w:rPr>
          <w:rFonts w:eastAsia="Calibri"/>
          <w:color w:val="000000"/>
          <w:bdr w:val="none" w:sz="0" w:space="0" w:color="auto" w:frame="1"/>
          <w:lang w:eastAsia="ar-SA"/>
        </w:rPr>
        <w:t>-</w:t>
      </w:r>
      <w:r w:rsidRPr="00607788">
        <w:rPr>
          <w:rFonts w:eastAsia="Calibri"/>
          <w:color w:val="000000"/>
          <w:bdr w:val="none" w:sz="0" w:space="0" w:color="auto" w:frame="1"/>
          <w:lang w:val="en-US" w:eastAsia="ar-SA"/>
        </w:rPr>
        <w:t>Fi</w:t>
      </w:r>
      <w:r w:rsidRPr="00607788">
        <w:rPr>
          <w:rFonts w:eastAsia="Calibri"/>
          <w:color w:val="000000"/>
          <w:bdr w:val="none" w:sz="0" w:space="0" w:color="auto" w:frame="1"/>
          <w:lang w:eastAsia="ar-SA"/>
        </w:rPr>
        <w:t>.</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 xml:space="preserve">В одном здании с МФЦ размещены службы БТИ, Регистрационной палаты, ФСС. В 2016 году на 4-м этаже здания был открыт </w:t>
      </w:r>
      <w:proofErr w:type="spellStart"/>
      <w:r w:rsidRPr="00607788">
        <w:rPr>
          <w:rFonts w:eastAsia="Calibri"/>
          <w:color w:val="000000"/>
          <w:bdr w:val="none" w:sz="0" w:space="0" w:color="auto" w:frame="1"/>
          <w:lang w:eastAsia="ar-SA"/>
        </w:rPr>
        <w:t>Коворкинг</w:t>
      </w:r>
      <w:proofErr w:type="spellEnd"/>
      <w:r w:rsidRPr="00607788">
        <w:rPr>
          <w:rFonts w:eastAsia="Calibri"/>
          <w:color w:val="000000"/>
          <w:bdr w:val="none" w:sz="0" w:space="0" w:color="auto" w:frame="1"/>
          <w:lang w:eastAsia="ar-SA"/>
        </w:rPr>
        <w:t xml:space="preserve"> «Старт».</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 xml:space="preserve">Услуги </w:t>
      </w:r>
      <w:proofErr w:type="spellStart"/>
      <w:r w:rsidRPr="00607788">
        <w:rPr>
          <w:rFonts w:eastAsia="Calibri"/>
          <w:color w:val="000000"/>
          <w:bdr w:val="none" w:sz="0" w:space="0" w:color="auto" w:frame="1"/>
          <w:lang w:eastAsia="ar-SA"/>
        </w:rPr>
        <w:t>Росреестра</w:t>
      </w:r>
      <w:proofErr w:type="spellEnd"/>
      <w:r w:rsidRPr="00607788">
        <w:rPr>
          <w:rFonts w:eastAsia="Calibri"/>
          <w:color w:val="000000"/>
          <w:bdr w:val="none" w:sz="0" w:space="0" w:color="auto" w:frame="1"/>
          <w:lang w:eastAsia="ar-SA"/>
        </w:rPr>
        <w:t xml:space="preserve"> и Кадастровой палаты самые востребованные в МФЦ городского округа Реутов. На них приходится 31,4% от общего количества принятых в центре заявлений. Также востребованы услуги управления социальной защиты населения по выдаче социальных карт жителей – 8,3%, а информирование физических лиц о наличии числящейся за ними налоговой задолженности составило 7,7%. </w:t>
      </w:r>
    </w:p>
    <w:p w:rsidR="00607788" w:rsidRPr="00607788" w:rsidRDefault="00607788" w:rsidP="00607788">
      <w:pPr>
        <w:ind w:firstLine="709"/>
        <w:jc w:val="both"/>
        <w:rPr>
          <w:rFonts w:eastAsia="Calibri"/>
          <w:color w:val="000000"/>
          <w:bdr w:val="none" w:sz="0" w:space="0" w:color="auto" w:frame="1"/>
          <w:lang w:eastAsia="ar-SA"/>
        </w:rPr>
      </w:pPr>
      <w:r w:rsidRPr="00607788">
        <w:rPr>
          <w:rFonts w:eastAsia="Calibri"/>
          <w:color w:val="000000"/>
          <w:bdr w:val="none" w:sz="0" w:space="0" w:color="auto" w:frame="1"/>
          <w:lang w:eastAsia="ar-SA"/>
        </w:rPr>
        <w:t>В 2016 году МБУ «МФЦ городского округа Реутов» оказывал 203 услуги. В январе 2017 года ввели еще 60 государственных услуг.</w:t>
      </w:r>
    </w:p>
    <w:p w:rsidR="00607788" w:rsidRPr="00607788" w:rsidRDefault="00607788" w:rsidP="00607788">
      <w:pPr>
        <w:ind w:firstLine="709"/>
        <w:jc w:val="both"/>
        <w:rPr>
          <w:rFonts w:eastAsia="Calibri"/>
          <w:color w:val="000000"/>
          <w:bdr w:val="none" w:sz="0" w:space="0" w:color="auto" w:frame="1"/>
          <w:lang w:eastAsia="ar-SA"/>
        </w:rPr>
      </w:pPr>
    </w:p>
    <w:p w:rsidR="00607788" w:rsidRPr="00607788" w:rsidRDefault="00607788" w:rsidP="00607788">
      <w:pPr>
        <w:pBdr>
          <w:top w:val="nil"/>
          <w:left w:val="nil"/>
          <w:bottom w:val="nil"/>
          <w:right w:val="nil"/>
          <w:between w:val="nil"/>
          <w:bar w:val="nil"/>
        </w:pBdr>
        <w:ind w:firstLine="709"/>
        <w:contextualSpacing/>
        <w:jc w:val="both"/>
        <w:rPr>
          <w:rFonts w:eastAsia="Calibri"/>
          <w:b/>
          <w:color w:val="000000"/>
          <w:u w:color="000000"/>
          <w:bdr w:val="nil"/>
          <w:lang w:eastAsia="ar-SA"/>
        </w:rPr>
      </w:pPr>
      <w:r w:rsidRPr="00607788">
        <w:rPr>
          <w:rFonts w:eastAsia="Calibri"/>
          <w:b/>
          <w:color w:val="000000"/>
          <w:u w:color="000000"/>
          <w:bdr w:val="nil"/>
          <w:lang w:eastAsia="ar-SA"/>
        </w:rPr>
        <w:t>8.2. Безопасный город</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Установка камер видеонаблюдения в Реутове началась в 2012 году в рамках реализации муниципальной программы "Безопасный город". Первые камеры появились на въездах и выездах из города, затем системой видеонаблюдения оснастили места массового отдыха горожан, крупные торговые центры и другие социально - значимые объекты. В настоящее время подключены 569 камер видеанаблюдения к Аппаратно-программному комплексу « Безопасный город», в том числе 306 камер видеонаблюдения к Аппаратно-программному комплексу «Безопасный регион»: К данному комплексу подключены все объекты социальной сферы города и 8 крупных торговых центров, в том числе: ТРЦ «Реутов парк» - 114 видеокамер, ТЦ «Шоколад» -4 видеокамеры, ТК «Владимирский тракт» - 29 видеокамер, ТЦ «Экватор» - 10 видеокамер, ТЦ «Новый» -.14 видеокамер, ТЦ «Алладин» -12 видеокамер, ТЦ «Карат» -14 видеокамер . В стадии завершения работы в ТЦ «Лента» и ТК «Мир».</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 xml:space="preserve">В крупных торговых центрах подключение камер позволило осуществлять видеонаблюдение за парковочной территорией в режиме реального времени, а также </w:t>
      </w:r>
      <w:r w:rsidRPr="00607788">
        <w:rPr>
          <w:rFonts w:eastAsia="SimSun" w:cs="Calibri"/>
          <w:noProof/>
          <w:color w:val="000000"/>
          <w:lang w:eastAsia="en-US"/>
        </w:rPr>
        <w:lastRenderedPageBreak/>
        <w:t>получать записи с этих камер. Подключение камер позволило следить за местами въезда и выезда и консолидировать полученные записи на серверах Администрации города Реутов.</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 xml:space="preserve">Установка камер видеонаблюдения в школах и детских садах позволяет следить за безопасностью детей в режиме реального времени, предотвращает проникновение на территорию посторонних  лиц. Также установка камер видеонаблюдения позволяет не допускать курение, приём алкогольных напитков, оборот наркотических средств на территории учебных заведений. </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Кроме того ведется работа по проектированию и последующему монтажу систем видеонаблюдения еще на 8–ми крупных предприятиях торговли, 8-ми автозаправочных станциях, 5-ти детских спортивных площадках.</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За период эксплуатации системы видеонаблюдения показатели по раскрываемости преступлений увеличились на 5%.</w:t>
      </w:r>
    </w:p>
    <w:p w:rsidR="00607788" w:rsidRPr="00607788" w:rsidRDefault="00607788" w:rsidP="00607788">
      <w:pPr>
        <w:keepNext/>
        <w:keepLines/>
        <w:pBdr>
          <w:top w:val="nil"/>
          <w:left w:val="nil"/>
          <w:bottom w:val="nil"/>
          <w:right w:val="nil"/>
          <w:between w:val="nil"/>
          <w:bar w:val="nil"/>
        </w:pBdr>
        <w:tabs>
          <w:tab w:val="left" w:pos="-4252"/>
        </w:tabs>
        <w:suppressAutoHyphens/>
        <w:spacing w:before="480" w:after="120"/>
        <w:jc w:val="center"/>
        <w:outlineLvl w:val="0"/>
        <w:rPr>
          <w:rFonts w:eastAsia="Calibri" w:cs="Calibri"/>
          <w:b/>
          <w:iCs/>
          <w:color w:val="000000"/>
          <w:sz w:val="28"/>
          <w:szCs w:val="28"/>
          <w:lang w:eastAsia="ar-SA"/>
        </w:rPr>
      </w:pPr>
      <w:bookmarkStart w:id="23" w:name="_Toc415052382"/>
      <w:r w:rsidRPr="00607788">
        <w:rPr>
          <w:rFonts w:eastAsia="Calibri" w:cs="Calibri"/>
          <w:b/>
          <w:iCs/>
          <w:color w:val="000000"/>
          <w:sz w:val="28"/>
          <w:szCs w:val="28"/>
          <w:lang w:eastAsia="ar-SA"/>
        </w:rPr>
        <w:t>9. КЛЮЧЕВЫЕ ПРОБЛЕМЫ СОЦИАЛЬНО-ЭКОНОМИЧЕСКОГО РАЗВИТИЯ</w:t>
      </w:r>
      <w:bookmarkEnd w:id="23"/>
    </w:p>
    <w:p w:rsidR="00607788" w:rsidRPr="00607788" w:rsidRDefault="00607788" w:rsidP="00607788">
      <w:pPr>
        <w:pBdr>
          <w:top w:val="nil"/>
          <w:left w:val="nil"/>
          <w:bottom w:val="nil"/>
          <w:right w:val="nil"/>
          <w:between w:val="nil"/>
          <w:bar w:val="nil"/>
        </w:pBdr>
        <w:ind w:firstLine="709"/>
        <w:jc w:val="both"/>
        <w:rPr>
          <w:rFonts w:ascii="Calibri" w:eastAsia="Calibri" w:hAnsi="Calibri"/>
          <w:color w:val="000000"/>
          <w:sz w:val="22"/>
          <w:szCs w:val="22"/>
          <w:lang w:eastAsia="en-US"/>
        </w:rPr>
      </w:pPr>
      <w:r w:rsidRPr="00607788">
        <w:rPr>
          <w:rFonts w:eastAsia="Calibri"/>
          <w:color w:val="000000"/>
          <w:u w:color="000000"/>
          <w:bdr w:val="nil"/>
          <w:lang w:eastAsia="ar-SA"/>
        </w:rPr>
        <w:t>В связи с недостатком производственных площадей для развития деятельности малых и средних инновационных предприятий возникла необходимость создания в городе технопарка, что позволит привлечь высокотехнологичные и наукоёмкие производства, создать дополнительные высокопроизводительные рабочие места, увеличить налоговые поступления в бюджеты всех уровней и значительно трансформировать динамику и направленность социально-экономического развития города.</w:t>
      </w:r>
      <w:r w:rsidRPr="00607788">
        <w:rPr>
          <w:rFonts w:ascii="Calibri" w:eastAsia="Calibri" w:hAnsi="Calibri"/>
          <w:color w:val="000000"/>
          <w:sz w:val="22"/>
          <w:szCs w:val="22"/>
          <w:lang w:eastAsia="en-US"/>
        </w:rPr>
        <w:t xml:space="preserve"> </w:t>
      </w:r>
    </w:p>
    <w:p w:rsidR="00607788" w:rsidRPr="00607788" w:rsidRDefault="00607788" w:rsidP="00607788">
      <w:pPr>
        <w:pBdr>
          <w:top w:val="nil"/>
          <w:left w:val="nil"/>
          <w:bottom w:val="nil"/>
          <w:right w:val="nil"/>
          <w:between w:val="nil"/>
          <w:bar w:val="nil"/>
        </w:pBdr>
        <w:ind w:firstLine="709"/>
        <w:jc w:val="both"/>
        <w:rPr>
          <w:rFonts w:eastAsia="Calibri"/>
          <w:color w:val="000000"/>
          <w:u w:color="000000"/>
          <w:bdr w:val="nil"/>
          <w:lang w:eastAsia="ar-SA"/>
        </w:rPr>
      </w:pPr>
      <w:r w:rsidRPr="00607788">
        <w:rPr>
          <w:rFonts w:eastAsia="Calibri"/>
          <w:color w:val="000000"/>
          <w:u w:color="000000"/>
          <w:bdr w:val="nil"/>
          <w:lang w:eastAsia="ar-SA"/>
        </w:rPr>
        <w:t xml:space="preserve">Для этого в 2016 году была проведена комплексная работа по оценке эффективности налоговых поступлений на каждый квадратный метр территории города. </w:t>
      </w:r>
    </w:p>
    <w:p w:rsidR="00607788" w:rsidRPr="00607788" w:rsidRDefault="00607788" w:rsidP="00607788">
      <w:pPr>
        <w:pBdr>
          <w:top w:val="nil"/>
          <w:left w:val="nil"/>
          <w:bottom w:val="nil"/>
          <w:right w:val="nil"/>
          <w:between w:val="nil"/>
          <w:bar w:val="nil"/>
        </w:pBdr>
        <w:ind w:firstLine="709"/>
        <w:jc w:val="both"/>
        <w:rPr>
          <w:rFonts w:eastAsia="Calibri"/>
          <w:color w:val="000000"/>
          <w:u w:color="000000"/>
          <w:bdr w:val="nil"/>
          <w:lang w:eastAsia="ar-SA"/>
        </w:rPr>
      </w:pPr>
      <w:r w:rsidRPr="00607788">
        <w:rPr>
          <w:rFonts w:eastAsia="Calibri"/>
          <w:color w:val="000000"/>
          <w:u w:color="000000"/>
          <w:bdr w:val="nil"/>
          <w:lang w:eastAsia="ar-SA"/>
        </w:rPr>
        <w:t xml:space="preserve">Выявлены земельные участки с низкой эффективностью, общей площадью более 30 гектаров - это земли подведомственные Министерству обороны и </w:t>
      </w:r>
      <w:proofErr w:type="spellStart"/>
      <w:r w:rsidRPr="00607788">
        <w:rPr>
          <w:rFonts w:eastAsia="Calibri"/>
          <w:color w:val="000000"/>
          <w:u w:color="000000"/>
          <w:bdr w:val="nil"/>
          <w:lang w:eastAsia="ar-SA"/>
        </w:rPr>
        <w:t>Спецстрою</w:t>
      </w:r>
      <w:proofErr w:type="spellEnd"/>
      <w:r w:rsidRPr="00607788">
        <w:rPr>
          <w:rFonts w:eastAsia="Calibri"/>
          <w:color w:val="000000"/>
          <w:u w:color="000000"/>
          <w:bdr w:val="nil"/>
          <w:lang w:eastAsia="ar-SA"/>
        </w:rPr>
        <w:t xml:space="preserve"> России.                          По данным земельным участкам проведена работа по передаче их в муниципальную собственность и повторному вовлечению их в налоговый оборот, благодаря созданию технопарка и индустриального парка на их территории.  </w:t>
      </w:r>
    </w:p>
    <w:p w:rsidR="00607788" w:rsidRPr="00607788" w:rsidRDefault="00607788" w:rsidP="00607788">
      <w:pPr>
        <w:pBdr>
          <w:top w:val="nil"/>
          <w:left w:val="nil"/>
          <w:bottom w:val="nil"/>
          <w:right w:val="nil"/>
          <w:between w:val="nil"/>
          <w:bar w:val="nil"/>
        </w:pBdr>
        <w:ind w:firstLine="709"/>
        <w:jc w:val="both"/>
        <w:rPr>
          <w:rFonts w:eastAsia="Calibri"/>
          <w:color w:val="000000"/>
          <w:u w:color="000000"/>
          <w:bdr w:val="nil"/>
          <w:lang w:eastAsia="ar-SA"/>
        </w:rPr>
      </w:pPr>
    </w:p>
    <w:p w:rsidR="00607788" w:rsidRPr="00607788" w:rsidRDefault="00607788" w:rsidP="00607788">
      <w:pPr>
        <w:keepNext/>
        <w:keepLines/>
        <w:tabs>
          <w:tab w:val="left" w:pos="-4252"/>
        </w:tabs>
        <w:suppressAutoHyphens/>
        <w:jc w:val="center"/>
        <w:outlineLvl w:val="0"/>
        <w:rPr>
          <w:rFonts w:eastAsia="Calibri" w:cs="Calibri"/>
          <w:b/>
          <w:iCs/>
          <w:color w:val="000000"/>
          <w:sz w:val="28"/>
          <w:szCs w:val="28"/>
          <w:lang w:eastAsia="ar-SA"/>
        </w:rPr>
      </w:pPr>
      <w:bookmarkStart w:id="24" w:name="_Toc415052383"/>
      <w:r w:rsidRPr="00607788">
        <w:rPr>
          <w:rFonts w:eastAsia="Calibri" w:cs="Calibri"/>
          <w:b/>
          <w:iCs/>
          <w:color w:val="000000"/>
          <w:sz w:val="28"/>
          <w:szCs w:val="28"/>
          <w:lang w:eastAsia="ar-SA"/>
        </w:rPr>
        <w:t>10. РЕСУРСНЫЙ ПОТЕНЦИАЛ</w:t>
      </w:r>
      <w:bookmarkEnd w:id="24"/>
    </w:p>
    <w:p w:rsidR="00607788" w:rsidRPr="00607788" w:rsidRDefault="00607788" w:rsidP="00607788">
      <w:pPr>
        <w:keepNext/>
        <w:keepLines/>
        <w:tabs>
          <w:tab w:val="left" w:pos="-4252"/>
        </w:tabs>
        <w:suppressAutoHyphens/>
        <w:outlineLvl w:val="0"/>
        <w:rPr>
          <w:rFonts w:eastAsia="Calibri"/>
          <w:b/>
          <w:color w:val="000000"/>
          <w:lang w:eastAsia="ar-SA"/>
        </w:rPr>
      </w:pPr>
    </w:p>
    <w:p w:rsidR="00607788" w:rsidRPr="00607788" w:rsidRDefault="00607788" w:rsidP="00607788">
      <w:pPr>
        <w:keepNext/>
        <w:keepLines/>
        <w:tabs>
          <w:tab w:val="left" w:pos="-4252"/>
        </w:tabs>
        <w:suppressAutoHyphens/>
        <w:outlineLvl w:val="0"/>
        <w:rPr>
          <w:rFonts w:eastAsia="Calibri" w:cs="Calibri"/>
          <w:b/>
          <w:iCs/>
          <w:color w:val="000000"/>
          <w:sz w:val="28"/>
          <w:szCs w:val="28"/>
          <w:lang w:eastAsia="ar-SA"/>
        </w:rPr>
      </w:pPr>
      <w:r w:rsidRPr="00607788">
        <w:rPr>
          <w:rFonts w:eastAsia="Calibri"/>
          <w:b/>
          <w:color w:val="000000"/>
          <w:lang w:eastAsia="ar-SA"/>
        </w:rPr>
        <w:tab/>
        <w:t>Ресурсный потенциал:</w:t>
      </w:r>
    </w:p>
    <w:p w:rsidR="00607788" w:rsidRPr="00607788" w:rsidRDefault="00607788" w:rsidP="00607788">
      <w:pPr>
        <w:numPr>
          <w:ilvl w:val="0"/>
          <w:numId w:val="14"/>
        </w:numPr>
        <w:tabs>
          <w:tab w:val="left" w:pos="284"/>
          <w:tab w:val="left" w:pos="1134"/>
        </w:tabs>
        <w:suppressAutoHyphens/>
        <w:spacing w:after="200" w:line="276" w:lineRule="auto"/>
        <w:ind w:firstLine="709"/>
        <w:contextualSpacing/>
        <w:jc w:val="both"/>
        <w:rPr>
          <w:rFonts w:eastAsia="SimSun" w:cs="Calibri"/>
          <w:noProof/>
          <w:color w:val="000000"/>
          <w:lang w:eastAsia="en-US"/>
        </w:rPr>
      </w:pPr>
      <w:r w:rsidRPr="00607788">
        <w:rPr>
          <w:rFonts w:eastAsia="SimSun" w:cs="Calibri"/>
          <w:noProof/>
          <w:color w:val="000000"/>
          <w:lang w:eastAsia="en-US"/>
        </w:rPr>
        <w:t xml:space="preserve">Выгодное географическое положение. Реутов с южной и западной стороны непосредственно примыкает к городу Москве, с востока - к городу Балашихе, с трёх сторон граничит с дорогами федерального значения: Московской кольцевой автомобильной дорогой (МКАД), трассой Москва - Нижний Новгород (М7) и Носовихинским шоссе. </w:t>
      </w:r>
    </w:p>
    <w:p w:rsidR="00607788" w:rsidRPr="00607788" w:rsidRDefault="00607788" w:rsidP="00607788">
      <w:pPr>
        <w:numPr>
          <w:ilvl w:val="0"/>
          <w:numId w:val="14"/>
        </w:numPr>
        <w:tabs>
          <w:tab w:val="left" w:pos="284"/>
          <w:tab w:val="left" w:pos="1134"/>
        </w:tabs>
        <w:suppressAutoHyphens/>
        <w:spacing w:after="200" w:line="276" w:lineRule="auto"/>
        <w:ind w:firstLine="709"/>
        <w:contextualSpacing/>
        <w:jc w:val="both"/>
        <w:rPr>
          <w:rFonts w:eastAsia="SimSun" w:cs="Calibri"/>
          <w:noProof/>
          <w:color w:val="000000"/>
          <w:lang w:eastAsia="en-US"/>
        </w:rPr>
      </w:pPr>
      <w:r w:rsidRPr="00607788">
        <w:rPr>
          <w:rFonts w:eastAsia="SimSun" w:cs="Calibri"/>
          <w:noProof/>
          <w:color w:val="000000"/>
          <w:lang w:eastAsia="en-US"/>
        </w:rPr>
        <w:t xml:space="preserve">Развитая социальная, инженерная и транспортная инфраструктура.  В городе одновременно со строительством новых жилых микрорайонов строятся детские сады, школы, спортивные комплексы, поликлиники, детские площадки, электроподстанции, котельные, водозаборные узлы. </w:t>
      </w:r>
    </w:p>
    <w:p w:rsidR="00607788" w:rsidRPr="00607788" w:rsidRDefault="00607788" w:rsidP="00607788">
      <w:pPr>
        <w:numPr>
          <w:ilvl w:val="0"/>
          <w:numId w:val="14"/>
        </w:numPr>
        <w:tabs>
          <w:tab w:val="left" w:pos="284"/>
          <w:tab w:val="left" w:pos="1134"/>
        </w:tabs>
        <w:suppressAutoHyphens/>
        <w:spacing w:after="200" w:line="276" w:lineRule="auto"/>
        <w:ind w:firstLine="709"/>
        <w:contextualSpacing/>
        <w:jc w:val="both"/>
        <w:rPr>
          <w:rFonts w:eastAsia="SimSun" w:cs="Calibri"/>
          <w:noProof/>
          <w:color w:val="000000"/>
          <w:lang w:eastAsia="en-US"/>
        </w:rPr>
      </w:pPr>
      <w:r w:rsidRPr="00607788">
        <w:rPr>
          <w:rFonts w:eastAsia="SimSun" w:cs="Calibri"/>
          <w:noProof/>
          <w:color w:val="000000"/>
          <w:lang w:eastAsia="en-US"/>
        </w:rPr>
        <w:t>Высокий образовательный и интеллектуальный потенциал. В городе работает Аэрокосмический факультет МГТУ им. Н.Э.Баумана, ГБОУ СПО МО «Подмосковный колледж «Энергия». Расположено одно из ведущих ракетно-космических предприятий России - ОА «Военно-промышленная корпорация «НПО машиностроения».</w:t>
      </w:r>
    </w:p>
    <w:p w:rsidR="00607788" w:rsidRPr="00607788" w:rsidRDefault="00607788" w:rsidP="00607788">
      <w:pPr>
        <w:keepNext/>
        <w:keepLines/>
        <w:tabs>
          <w:tab w:val="left" w:pos="-4252"/>
        </w:tabs>
        <w:suppressAutoHyphens/>
        <w:spacing w:before="480" w:after="120"/>
        <w:jc w:val="center"/>
        <w:outlineLvl w:val="0"/>
        <w:rPr>
          <w:rFonts w:eastAsia="Calibri" w:cs="Calibri"/>
          <w:b/>
          <w:iCs/>
          <w:color w:val="000000"/>
          <w:sz w:val="28"/>
          <w:szCs w:val="28"/>
          <w:lang w:eastAsia="ar-SA"/>
        </w:rPr>
      </w:pPr>
      <w:bookmarkStart w:id="25" w:name="_Toc411584780"/>
      <w:bookmarkStart w:id="26" w:name="_Toc415052386"/>
      <w:r w:rsidRPr="00607788">
        <w:rPr>
          <w:rFonts w:eastAsia="Calibri" w:cs="Calibri"/>
          <w:b/>
          <w:iCs/>
          <w:color w:val="000000"/>
          <w:sz w:val="28"/>
          <w:szCs w:val="28"/>
          <w:lang w:eastAsia="ar-SA"/>
        </w:rPr>
        <w:lastRenderedPageBreak/>
        <w:t>11. ОСУЩЕСТВЛЕНИЕ МЕР ПО ПРОТИВОДЕЙСТВИЮ КОРРУПЦИИ</w:t>
      </w:r>
      <w:bookmarkEnd w:id="26"/>
    </w:p>
    <w:p w:rsidR="00607788" w:rsidRPr="00607788" w:rsidRDefault="00607788" w:rsidP="00607788">
      <w:pPr>
        <w:suppressAutoHyphens/>
        <w:spacing w:after="80"/>
        <w:ind w:firstLine="709"/>
        <w:contextualSpacing/>
        <w:jc w:val="both"/>
        <w:rPr>
          <w:rFonts w:eastAsia="SimSun" w:cs="Calibri"/>
          <w:color w:val="000000"/>
          <w:lang w:eastAsia="en-US"/>
        </w:rPr>
      </w:pPr>
      <w:r w:rsidRPr="00607788">
        <w:rPr>
          <w:rFonts w:eastAsia="Calibri"/>
          <w:color w:val="000000"/>
          <w:lang w:eastAsia="ar-SA"/>
        </w:rPr>
        <w:t>В 2016 году:</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заявлений от граждан и юридических лиц о фактах коррупции муниципальных служащих городского округа Реутов не поступало;</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сведения о доходах, имуществе и обязательствах имущественного характера представляются муниципальными служащими своевременно;</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при поступлении на  муниципальную службу фактов сокрытия сведений о доходах, имуществе и обязательствах имущественного характера не выявлено;</w:t>
      </w:r>
    </w:p>
    <w:p w:rsidR="00607788" w:rsidRPr="00607788" w:rsidRDefault="00607788" w:rsidP="00607788">
      <w:pPr>
        <w:suppressAutoHyphens/>
        <w:ind w:firstLine="709"/>
        <w:contextualSpacing/>
        <w:jc w:val="both"/>
        <w:rPr>
          <w:rFonts w:eastAsia="SimSun" w:cs="Calibri"/>
          <w:noProof/>
          <w:color w:val="000000"/>
          <w:lang w:eastAsia="en-US"/>
        </w:rPr>
      </w:pPr>
      <w:r w:rsidRPr="00607788">
        <w:rPr>
          <w:rFonts w:eastAsia="SimSun" w:cs="Calibri"/>
          <w:noProof/>
          <w:color w:val="000000"/>
          <w:lang w:eastAsia="en-US"/>
        </w:rPr>
        <w:t>фактов занятия муниципальными служащими другой оплачиваемой работой не обнаружено, конфликтов интересов не выявлено.</w:t>
      </w:r>
    </w:p>
    <w:p w:rsidR="00607788" w:rsidRPr="00607788" w:rsidRDefault="00607788" w:rsidP="00607788">
      <w:pPr>
        <w:suppressAutoHyphens/>
        <w:spacing w:after="80"/>
        <w:jc w:val="both"/>
        <w:rPr>
          <w:rFonts w:eastAsia="SimSun" w:cs="Calibri"/>
          <w:b/>
          <w:color w:val="000000"/>
          <w:szCs w:val="22"/>
          <w:lang w:eastAsia="en-US"/>
        </w:rPr>
      </w:pPr>
    </w:p>
    <w:bookmarkEnd w:id="25"/>
    <w:p w:rsidR="00607788" w:rsidRPr="00607788" w:rsidRDefault="00607788" w:rsidP="00607788">
      <w:pPr>
        <w:suppressAutoHyphens/>
        <w:spacing w:line="100" w:lineRule="atLeast"/>
        <w:contextualSpacing/>
        <w:jc w:val="center"/>
        <w:rPr>
          <w:rFonts w:eastAsia="SimSun" w:cs="Calibri"/>
          <w:b/>
          <w:color w:val="000000"/>
          <w:sz w:val="28"/>
          <w:szCs w:val="28"/>
          <w:lang w:eastAsia="en-US"/>
        </w:rPr>
      </w:pPr>
      <w:r w:rsidRPr="00607788">
        <w:rPr>
          <w:rFonts w:eastAsia="SimSun" w:cs="Calibri"/>
          <w:b/>
          <w:color w:val="000000"/>
          <w:sz w:val="28"/>
          <w:szCs w:val="28"/>
          <w:lang w:eastAsia="en-US"/>
        </w:rPr>
        <w:t>12. ПРИОРИТЕТНЫЕ ЗАДАЧИ И НАПРАВЛЕНИЯ РАБОТЫ АДМИНИСТРАЦИИ ГОРОДСКОГО ОКРУГА РЕУТОВ НА 2017 ГОД</w:t>
      </w: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Занять лидирующие позиции в рейтинге Губернатора Московской области по выполнению ключевых показателей оценки деятельности органов местного самоуправления.</w:t>
      </w: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Разработать и согласовать с Правительством Московской области и Министерством образования Российской Федерации Стратегию развития города как </w:t>
      </w:r>
      <w:proofErr w:type="spellStart"/>
      <w:r w:rsidRPr="00607788">
        <w:rPr>
          <w:rFonts w:eastAsia="SimSun" w:cs="Calibri"/>
          <w:color w:val="000000"/>
          <w:szCs w:val="22"/>
          <w:lang w:eastAsia="en-US"/>
        </w:rPr>
        <w:t>наукограда</w:t>
      </w:r>
      <w:proofErr w:type="spellEnd"/>
      <w:r w:rsidRPr="00607788">
        <w:rPr>
          <w:rFonts w:eastAsia="SimSun" w:cs="Calibri"/>
          <w:color w:val="000000"/>
          <w:szCs w:val="22"/>
          <w:lang w:eastAsia="en-US"/>
        </w:rPr>
        <w:t xml:space="preserve"> на 2017-2031 годы.</w:t>
      </w: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Бюджет</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1.</w:t>
      </w:r>
      <w:r w:rsidRPr="00607788">
        <w:rPr>
          <w:rFonts w:eastAsia="SimSun" w:cs="Calibri"/>
          <w:color w:val="000000"/>
          <w:szCs w:val="22"/>
          <w:lang w:eastAsia="en-US"/>
        </w:rPr>
        <w:tab/>
        <w:t>Увеличить доходы бюджета за сч</w:t>
      </w:r>
      <w:r w:rsidRPr="00607788">
        <w:rPr>
          <w:rFonts w:eastAsia="SimSun"/>
          <w:color w:val="000000"/>
          <w:szCs w:val="22"/>
          <w:lang w:eastAsia="en-US"/>
        </w:rPr>
        <w:t>ё</w:t>
      </w:r>
      <w:r w:rsidRPr="00607788">
        <w:rPr>
          <w:rFonts w:eastAsia="SimSun" w:cs="Calibri"/>
          <w:color w:val="000000"/>
          <w:szCs w:val="22"/>
          <w:lang w:eastAsia="en-US"/>
        </w:rPr>
        <w:t>т выполнения мероприятий Плана действий реализации задач мобилизации доходов местного бюджета, Плана эффективности по урегулированию задолженности по налогам, работы рабочей группы по мобилизации доходов.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2.</w:t>
      </w:r>
      <w:r w:rsidRPr="00607788">
        <w:rPr>
          <w:rFonts w:eastAsia="SimSun" w:cs="Calibri"/>
          <w:color w:val="000000"/>
          <w:szCs w:val="22"/>
          <w:lang w:eastAsia="en-US"/>
        </w:rPr>
        <w:tab/>
        <w:t>Сократить расходы бюджета за сч</w:t>
      </w:r>
      <w:r w:rsidRPr="00607788">
        <w:rPr>
          <w:rFonts w:eastAsia="SimSun"/>
          <w:color w:val="000000"/>
          <w:szCs w:val="22"/>
          <w:lang w:eastAsia="en-US"/>
        </w:rPr>
        <w:t>ё</w:t>
      </w:r>
      <w:r w:rsidRPr="00607788">
        <w:rPr>
          <w:rFonts w:eastAsia="SimSun" w:cs="Calibri"/>
          <w:color w:val="000000"/>
          <w:szCs w:val="22"/>
          <w:lang w:eastAsia="en-US"/>
        </w:rPr>
        <w:t>т проведения мероприятий по оптимизации, эффективности реализации муниципальных программ.</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w:t>
      </w:r>
      <w:r w:rsidRPr="00607788">
        <w:rPr>
          <w:rFonts w:eastAsia="SimSun" w:cs="Calibri"/>
          <w:color w:val="000000"/>
          <w:szCs w:val="22"/>
          <w:lang w:eastAsia="en-US"/>
        </w:rPr>
        <w:tab/>
        <w:t>Продолжить работы по качественному исполнению бюджета, внедрению «Электронного бюджета» в целях повышения эффективности бюджетных расходов и создания единого электронного цикла бюджетного процесса, получить наивысшую степень управления муниципальными финансами.</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4.</w:t>
      </w:r>
      <w:r w:rsidRPr="00607788">
        <w:rPr>
          <w:rFonts w:eastAsia="SimSun" w:cs="Calibri"/>
          <w:color w:val="000000"/>
          <w:szCs w:val="22"/>
          <w:lang w:eastAsia="en-US"/>
        </w:rPr>
        <w:tab/>
        <w:t>Сохранить муниципальный долг на нулевом уровне.</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5.</w:t>
      </w:r>
      <w:r w:rsidRPr="00607788">
        <w:rPr>
          <w:rFonts w:eastAsia="SimSun" w:cs="Calibri"/>
          <w:color w:val="000000"/>
          <w:szCs w:val="22"/>
          <w:lang w:eastAsia="en-US"/>
        </w:rPr>
        <w:tab/>
        <w:t>Проводить работу по предотвращению появления на территории города Реутов просроченной кредиторской задолженности.</w:t>
      </w:r>
    </w:p>
    <w:p w:rsidR="00607788" w:rsidRPr="00607788" w:rsidRDefault="00607788" w:rsidP="00607788">
      <w:pPr>
        <w:suppressAutoHyphens/>
        <w:spacing w:line="100" w:lineRule="atLeast"/>
        <w:ind w:firstLine="709"/>
        <w:contextualSpacing/>
        <w:jc w:val="both"/>
        <w:rPr>
          <w:rFonts w:eastAsia="SimSun" w:cs="Calibri"/>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Строительство</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xml:space="preserve">1. Завершить комплексную застройку новых микрорайонов Реутова – 10 и 10А, продолжить застройку микрорайона 6А с выполнением элементов благоустройства, озеленения, </w:t>
      </w:r>
      <w:proofErr w:type="spellStart"/>
      <w:r w:rsidRPr="00607788">
        <w:rPr>
          <w:rFonts w:eastAsia="Calibri"/>
          <w:color w:val="000000"/>
          <w:lang w:eastAsia="en-US"/>
        </w:rPr>
        <w:t>внутридворовых</w:t>
      </w:r>
      <w:proofErr w:type="spellEnd"/>
      <w:r w:rsidRPr="00607788">
        <w:rPr>
          <w:rFonts w:eastAsia="Calibri"/>
          <w:color w:val="000000"/>
          <w:lang w:eastAsia="en-US"/>
        </w:rPr>
        <w:t xml:space="preserve"> проездов. </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2. Продолжить строительство объектов различного социального назначения – детских садов, школ, многофункционального спортивного комплекса с бассейнами, универсальными залами и СПА процедурами.</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 xml:space="preserve">3. Открыть новую городскую поликлинику в мкр.10. </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4. Продолжить модернизацию инженерной инфраструктуры.</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5. Обустроить дополнительные парковочные места.</w:t>
      </w:r>
    </w:p>
    <w:p w:rsidR="00607788" w:rsidRPr="00607788" w:rsidRDefault="00607788" w:rsidP="00607788">
      <w:pPr>
        <w:ind w:firstLine="709"/>
        <w:jc w:val="both"/>
        <w:rPr>
          <w:rFonts w:eastAsia="Calibri"/>
          <w:color w:val="000000"/>
          <w:lang w:eastAsia="en-US"/>
        </w:rPr>
      </w:pPr>
      <w:r w:rsidRPr="00607788">
        <w:rPr>
          <w:rFonts w:eastAsia="Calibri"/>
          <w:color w:val="000000"/>
          <w:lang w:eastAsia="en-US"/>
        </w:rPr>
        <w:t>6. Продолжить реализацию программы ремонта проезжей части автомобильных дорог с заменой асфальтового покрытия и комплексным благоустройством.</w:t>
      </w: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Образование</w:t>
      </w:r>
    </w:p>
    <w:p w:rsidR="00607788" w:rsidRPr="00607788" w:rsidRDefault="00607788" w:rsidP="00607788">
      <w:pPr>
        <w:ind w:firstLine="850"/>
        <w:jc w:val="both"/>
        <w:rPr>
          <w:rFonts w:eastAsia="Calibri"/>
          <w:color w:val="000000"/>
          <w:lang w:eastAsia="en-US"/>
        </w:rPr>
      </w:pPr>
      <w:r w:rsidRPr="00607788">
        <w:rPr>
          <w:rFonts w:eastAsia="Calibri"/>
          <w:color w:val="000000"/>
          <w:lang w:eastAsia="en-US"/>
        </w:rPr>
        <w:lastRenderedPageBreak/>
        <w:t xml:space="preserve">1.Привнести в систему образования инновационный подход, реализовав концепцию научно-технического творчества молодёжи. </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  2.Улучшить образовательные результаты и условия образовательного процесса.</w:t>
      </w:r>
    </w:p>
    <w:p w:rsidR="00607788" w:rsidRPr="00607788" w:rsidRDefault="00607788" w:rsidP="00607788">
      <w:pPr>
        <w:tabs>
          <w:tab w:val="left" w:pos="993"/>
        </w:tabs>
        <w:suppressAutoHyphens/>
        <w:spacing w:line="100" w:lineRule="atLeast"/>
        <w:ind w:firstLine="709"/>
        <w:contextualSpacing/>
        <w:jc w:val="both"/>
        <w:rPr>
          <w:rFonts w:eastAsia="SimSun" w:cs="Calibri"/>
          <w:b/>
          <w:color w:val="000000"/>
          <w:szCs w:val="22"/>
          <w:lang w:eastAsia="en-US"/>
        </w:rPr>
      </w:pPr>
    </w:p>
    <w:p w:rsidR="00607788" w:rsidRPr="00607788" w:rsidRDefault="00607788" w:rsidP="00607788">
      <w:pPr>
        <w:tabs>
          <w:tab w:val="left" w:pos="993"/>
        </w:tabs>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Спорт</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1.Реконструировать площадку экстремальных видов спорта в городском парке.</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2.Оборудовать центр тестирования ГТО.</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3.Внедрить комплекс ГТО во все культурно-массовые мероприятия города.</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p>
    <w:p w:rsidR="00607788" w:rsidRPr="00607788" w:rsidRDefault="00607788" w:rsidP="00607788">
      <w:pPr>
        <w:tabs>
          <w:tab w:val="left" w:pos="993"/>
        </w:tabs>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Культура</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1.Строительство нового учреждения культуры - детского музыкального театра.</w:t>
      </w:r>
    </w:p>
    <w:p w:rsidR="00607788" w:rsidRPr="00607788" w:rsidRDefault="00607788" w:rsidP="00607788">
      <w:pPr>
        <w:widowControl w:val="0"/>
        <w:suppressAutoHyphens/>
        <w:jc w:val="both"/>
        <w:rPr>
          <w:color w:val="000000"/>
          <w:lang w:eastAsia="ar-SA"/>
        </w:rPr>
      </w:pPr>
      <w:r w:rsidRPr="00607788">
        <w:rPr>
          <w:color w:val="000000"/>
          <w:lang w:eastAsia="ar-SA"/>
        </w:rPr>
        <w:t xml:space="preserve">          2.Реализация проекта в библиотеке №4 по переформатированию библиотечной сети города, в рамках проекта по перезагрузке библиотек Министерства культуры. Московской области</w:t>
      </w: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Жилищно-коммунальное хозяйство и благоустройство</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1.Провести 100% капитальный ремонт проблемных домов на основании решений собраний собственников с привлечением, в том числе, бюджетных средств.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2.Диспетчеризовать заявки населения, проживающего в новых микрорайонах и ТСЖ на единый пульт ЕДС.</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3.Провести 100% поверку общедомовых узлов уч</w:t>
      </w:r>
      <w:r w:rsidRPr="00607788">
        <w:rPr>
          <w:rFonts w:eastAsia="SimSun"/>
          <w:color w:val="000000"/>
          <w:szCs w:val="22"/>
          <w:lang w:eastAsia="en-US"/>
        </w:rPr>
        <w:t>ё</w:t>
      </w:r>
      <w:r w:rsidRPr="00607788">
        <w:rPr>
          <w:rFonts w:eastAsia="SimSun" w:cs="Calibri"/>
          <w:color w:val="000000"/>
          <w:szCs w:val="22"/>
          <w:lang w:eastAsia="en-US"/>
        </w:rPr>
        <w:t>та и индивидуальных узлов уч</w:t>
      </w:r>
      <w:r w:rsidRPr="00607788">
        <w:rPr>
          <w:rFonts w:eastAsia="SimSun"/>
          <w:color w:val="000000"/>
          <w:szCs w:val="22"/>
          <w:lang w:eastAsia="en-US"/>
        </w:rPr>
        <w:t>ё</w:t>
      </w:r>
      <w:r w:rsidRPr="00607788">
        <w:rPr>
          <w:rFonts w:eastAsia="SimSun" w:cs="Calibri"/>
          <w:color w:val="000000"/>
          <w:szCs w:val="22"/>
          <w:lang w:eastAsia="en-US"/>
        </w:rPr>
        <w:t>та с истекшим сроком эксплуатации.</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4.Продолжить работы по обеспечению обустроенности 10% дворовых территорий.</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5.Продолжить работы по обустройству зоны отдыха на пруду.</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6.Продолжить модернизацию уличного освещения.</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7.Продолжить работы по архитектурной подсветке зданий на центральных улицах города. Организовать архитектурную подсветку малых архитектурных форм.</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8.Расширить зону «</w:t>
      </w:r>
      <w:proofErr w:type="spellStart"/>
      <w:r w:rsidRPr="00607788">
        <w:rPr>
          <w:rFonts w:eastAsia="SimSun" w:cs="Calibri"/>
          <w:color w:val="000000"/>
          <w:szCs w:val="22"/>
          <w:lang w:eastAsia="en-US"/>
        </w:rPr>
        <w:t>безбарьерной</w:t>
      </w:r>
      <w:proofErr w:type="spellEnd"/>
      <w:r w:rsidRPr="00607788">
        <w:rPr>
          <w:rFonts w:eastAsia="SimSun" w:cs="Calibri"/>
          <w:color w:val="000000"/>
          <w:szCs w:val="22"/>
          <w:lang w:eastAsia="en-US"/>
        </w:rPr>
        <w:t xml:space="preserve"> среды». Все 100% объектов торговли и потребительского рынка должны быть оборудованы современными пандусами.</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9.Оснастить автобусные остановки электронным табло.</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 </w:t>
      </w:r>
    </w:p>
    <w:p w:rsidR="00607788" w:rsidRPr="00607788" w:rsidRDefault="00607788" w:rsidP="00607788">
      <w:pPr>
        <w:tabs>
          <w:tab w:val="left" w:pos="993"/>
        </w:tabs>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 xml:space="preserve">Инвестиции, инновации и поддержка предпринимательства </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1.Поддержка существующих и вновь созданных производственных, инновационных, социальных, молодёжных предприятий и организаций. </w:t>
      </w: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Управление муниципальной собственностью</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1.Повысить эффективность использования нежилых помещений, сдаваемых по договорам безвозмездного пользования.</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2.Обеспечить взыскание (в том числе через судебные органы) и перечисление задолженности по арендной плате за землю и имущество, в случае неуплаты организациями-недоимщиками указанной задолженности принять меры к расторжению заключенных с этими организациями договоров.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3.Осуществить регистрацию права муниципальной собственности и сдачу в аренду телекоммуникационных сетей.</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4.Расторгнуть договоры аренды земельных участков, имеющих задолженность и используемых не по целевому назначению, и провести торги по продаже права на заключение договоров аренды земельных участков.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5.Провести торги по продаже права на заключение договоров аренды свободных земельных участков.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6.Продолжить реорганизацию убыточных, нерентабельных и не ведущих хозяйственную деятельность муниципальных унитарных предприятий города Реутов в целях повышения эффективности использования имущества, находящегося в </w:t>
      </w:r>
      <w:r w:rsidRPr="00607788">
        <w:rPr>
          <w:rFonts w:eastAsia="SimSun" w:cs="Calibri"/>
          <w:color w:val="000000"/>
          <w:szCs w:val="22"/>
          <w:lang w:eastAsia="en-US"/>
        </w:rPr>
        <w:lastRenderedPageBreak/>
        <w:t>собственности города Реутов и закрепленного на праве хозяйственного ведения за муниципальными унитарными предприятиями, и оптимизировать их деятельность.</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7.Продолжить работу по обеспечению земельными участками многодетных семей в целях исполнения Указа Президента Российской Федерации.</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8.Повысить эффективность и сократить сроки оказания услуг населению через МФЦ.</w:t>
      </w:r>
    </w:p>
    <w:p w:rsidR="00607788" w:rsidRPr="00607788" w:rsidRDefault="00607788" w:rsidP="00607788">
      <w:pPr>
        <w:suppressAutoHyphens/>
        <w:spacing w:line="100" w:lineRule="atLeast"/>
        <w:contextualSpacing/>
        <w:jc w:val="both"/>
        <w:rPr>
          <w:rFonts w:eastAsia="SimSun" w:cs="Calibri"/>
          <w:b/>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СМИ и реклама</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1.Не допускать появления новых незаконные рекламные конструкции на территории города.</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2.Увеличить охват целевой аудитории (совершеннолетние и жители муниципального образования старше 18 лет) печатными и электронными СМИ.</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3.Повысить информированность населения о деятельности органов местного самоуправления города Реутов.</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p>
    <w:p w:rsidR="00607788" w:rsidRPr="00607788" w:rsidRDefault="00607788" w:rsidP="00607788">
      <w:pPr>
        <w:suppressAutoHyphens/>
        <w:spacing w:line="100" w:lineRule="atLeast"/>
        <w:ind w:firstLine="709"/>
        <w:contextualSpacing/>
        <w:jc w:val="both"/>
        <w:rPr>
          <w:rFonts w:eastAsia="SimSun" w:cs="Calibri"/>
          <w:b/>
          <w:color w:val="000000"/>
          <w:szCs w:val="22"/>
          <w:lang w:eastAsia="en-US"/>
        </w:rPr>
      </w:pPr>
      <w:r w:rsidRPr="00607788">
        <w:rPr>
          <w:rFonts w:eastAsia="SimSun" w:cs="Calibri"/>
          <w:b/>
          <w:color w:val="000000"/>
          <w:szCs w:val="22"/>
          <w:lang w:eastAsia="en-US"/>
        </w:rPr>
        <w:t>ГО и ЧС</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1.Совершенствовать местную систему коллективного оповещения населения города Реутов (оснащение двух муниципальных объектов приёмно-транслирующей аппаратурой беспроводной системы оповещения). </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 xml:space="preserve">2.Оснастить аппаратурой автоматической пожарной сигнализации типа «Стрелец-Мониторинг» муниципальные объекты города Реутов. </w:t>
      </w:r>
    </w:p>
    <w:p w:rsidR="00607788" w:rsidRPr="00607788" w:rsidRDefault="00607788" w:rsidP="00607788">
      <w:pPr>
        <w:tabs>
          <w:tab w:val="left" w:pos="993"/>
        </w:tabs>
        <w:suppressAutoHyphens/>
        <w:spacing w:line="100" w:lineRule="atLeast"/>
        <w:ind w:firstLine="709"/>
        <w:contextualSpacing/>
        <w:jc w:val="both"/>
        <w:rPr>
          <w:rFonts w:eastAsia="SimSun" w:cs="Calibri"/>
          <w:color w:val="000000"/>
          <w:szCs w:val="22"/>
          <w:lang w:eastAsia="en-US"/>
        </w:rPr>
      </w:pPr>
      <w:r w:rsidRPr="00607788">
        <w:rPr>
          <w:rFonts w:eastAsia="SimSun" w:cs="Calibri"/>
          <w:color w:val="000000"/>
          <w:szCs w:val="22"/>
          <w:lang w:eastAsia="en-US"/>
        </w:rPr>
        <w:t>3.Совершенствовать систему экстренных вызовов по единому номеру 112: подключить к «Системе – 112» единую диспетчерскую службу ООО «УК «</w:t>
      </w:r>
      <w:proofErr w:type="spellStart"/>
      <w:r w:rsidRPr="00607788">
        <w:rPr>
          <w:rFonts w:eastAsia="SimSun" w:cs="Calibri"/>
          <w:color w:val="000000"/>
          <w:szCs w:val="22"/>
          <w:lang w:eastAsia="en-US"/>
        </w:rPr>
        <w:t>Жилсервис</w:t>
      </w:r>
      <w:proofErr w:type="spellEnd"/>
      <w:r w:rsidRPr="00607788">
        <w:rPr>
          <w:rFonts w:eastAsia="SimSun" w:cs="Calibri"/>
          <w:color w:val="000000"/>
          <w:szCs w:val="22"/>
          <w:lang w:eastAsia="en-US"/>
        </w:rPr>
        <w:t xml:space="preserve">». </w:t>
      </w:r>
    </w:p>
    <w:p w:rsidR="00556E81" w:rsidRPr="00953BF4" w:rsidRDefault="00556E81" w:rsidP="00556E81">
      <w:pPr>
        <w:widowControl w:val="0"/>
        <w:autoSpaceDE w:val="0"/>
        <w:autoSpaceDN w:val="0"/>
        <w:adjustRightInd w:val="0"/>
        <w:jc w:val="both"/>
        <w:rPr>
          <w:rFonts w:ascii="Times New Roman CYR" w:hAnsi="Times New Roman CYR" w:cs="Times New Roman CYR"/>
        </w:rPr>
      </w:pPr>
    </w:p>
    <w:sectPr w:rsidR="00556E81" w:rsidRPr="00953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KabelBook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cs="Symbol" w:hint="default"/>
        <w:color w:val="000000"/>
        <w:spacing w:val="-4"/>
        <w:sz w:val="28"/>
        <w:szCs w:val="28"/>
        <w:shd w:val="clear" w:color="auto" w:fill="FFFFFF"/>
      </w:rPr>
    </w:lvl>
    <w:lvl w:ilvl="1">
      <w:start w:val="1"/>
      <w:numFmt w:val="bullet"/>
      <w:lvlText w:val=""/>
      <w:lvlJc w:val="left"/>
      <w:pPr>
        <w:tabs>
          <w:tab w:val="num" w:pos="1080"/>
        </w:tabs>
        <w:ind w:left="1080" w:hanging="360"/>
      </w:pPr>
      <w:rPr>
        <w:rFonts w:ascii="Symbol" w:hAnsi="Symbol" w:cs="Symbol" w:hint="default"/>
        <w:color w:val="000000"/>
        <w:spacing w:val="-4"/>
        <w:sz w:val="28"/>
        <w:szCs w:val="28"/>
        <w:shd w:val="clear" w:color="auto" w:fill="FFFFFF"/>
      </w:rPr>
    </w:lvl>
    <w:lvl w:ilvl="2">
      <w:start w:val="1"/>
      <w:numFmt w:val="bullet"/>
      <w:lvlText w:val=""/>
      <w:lvlJc w:val="left"/>
      <w:pPr>
        <w:tabs>
          <w:tab w:val="num" w:pos="1440"/>
        </w:tabs>
        <w:ind w:left="1440" w:hanging="360"/>
      </w:pPr>
      <w:rPr>
        <w:rFonts w:ascii="Symbol" w:hAnsi="Symbol" w:cs="Symbol" w:hint="default"/>
        <w:color w:val="000000"/>
        <w:spacing w:val="-4"/>
        <w:sz w:val="28"/>
        <w:szCs w:val="28"/>
        <w:shd w:val="clear" w:color="auto" w:fill="FFFFFF"/>
      </w:rPr>
    </w:lvl>
    <w:lvl w:ilvl="3">
      <w:start w:val="1"/>
      <w:numFmt w:val="bullet"/>
      <w:lvlText w:val=""/>
      <w:lvlJc w:val="left"/>
      <w:pPr>
        <w:tabs>
          <w:tab w:val="num" w:pos="1800"/>
        </w:tabs>
        <w:ind w:left="1800" w:hanging="360"/>
      </w:pPr>
      <w:rPr>
        <w:rFonts w:ascii="Symbol" w:hAnsi="Symbol" w:cs="Symbol" w:hint="default"/>
        <w:color w:val="000000"/>
        <w:spacing w:val="-4"/>
        <w:sz w:val="28"/>
        <w:szCs w:val="28"/>
        <w:shd w:val="clear" w:color="auto" w:fill="FFFFFF"/>
      </w:rPr>
    </w:lvl>
    <w:lvl w:ilvl="4">
      <w:start w:val="1"/>
      <w:numFmt w:val="bullet"/>
      <w:lvlText w:val=""/>
      <w:lvlJc w:val="left"/>
      <w:pPr>
        <w:tabs>
          <w:tab w:val="num" w:pos="2160"/>
        </w:tabs>
        <w:ind w:left="2160" w:hanging="360"/>
      </w:pPr>
      <w:rPr>
        <w:rFonts w:ascii="Symbol" w:hAnsi="Symbol" w:cs="Symbol" w:hint="default"/>
        <w:color w:val="000000"/>
        <w:spacing w:val="-4"/>
        <w:sz w:val="28"/>
        <w:szCs w:val="28"/>
        <w:shd w:val="clear" w:color="auto" w:fill="FFFFFF"/>
      </w:rPr>
    </w:lvl>
    <w:lvl w:ilvl="5">
      <w:start w:val="1"/>
      <w:numFmt w:val="bullet"/>
      <w:lvlText w:val=""/>
      <w:lvlJc w:val="left"/>
      <w:pPr>
        <w:tabs>
          <w:tab w:val="num" w:pos="2520"/>
        </w:tabs>
        <w:ind w:left="2520" w:hanging="360"/>
      </w:pPr>
      <w:rPr>
        <w:rFonts w:ascii="Symbol" w:hAnsi="Symbol" w:cs="Symbol" w:hint="default"/>
        <w:color w:val="000000"/>
        <w:spacing w:val="-4"/>
        <w:sz w:val="28"/>
        <w:szCs w:val="28"/>
        <w:shd w:val="clear" w:color="auto" w:fill="FFFFFF"/>
      </w:rPr>
    </w:lvl>
    <w:lvl w:ilvl="6">
      <w:start w:val="1"/>
      <w:numFmt w:val="bullet"/>
      <w:lvlText w:val=""/>
      <w:lvlJc w:val="left"/>
      <w:pPr>
        <w:tabs>
          <w:tab w:val="num" w:pos="2880"/>
        </w:tabs>
        <w:ind w:left="2880" w:hanging="360"/>
      </w:pPr>
      <w:rPr>
        <w:rFonts w:ascii="Symbol" w:hAnsi="Symbol" w:cs="Symbol" w:hint="default"/>
        <w:color w:val="000000"/>
        <w:spacing w:val="-4"/>
        <w:sz w:val="28"/>
        <w:szCs w:val="28"/>
        <w:shd w:val="clear" w:color="auto" w:fill="FFFFFF"/>
      </w:rPr>
    </w:lvl>
    <w:lvl w:ilvl="7">
      <w:start w:val="1"/>
      <w:numFmt w:val="bullet"/>
      <w:lvlText w:val=""/>
      <w:lvlJc w:val="left"/>
      <w:pPr>
        <w:tabs>
          <w:tab w:val="num" w:pos="3240"/>
        </w:tabs>
        <w:ind w:left="3240" w:hanging="360"/>
      </w:pPr>
      <w:rPr>
        <w:rFonts w:ascii="Symbol" w:hAnsi="Symbol" w:cs="Symbol" w:hint="default"/>
        <w:color w:val="000000"/>
        <w:spacing w:val="-4"/>
        <w:sz w:val="28"/>
        <w:szCs w:val="28"/>
        <w:shd w:val="clear" w:color="auto" w:fill="FFFFFF"/>
      </w:rPr>
    </w:lvl>
    <w:lvl w:ilvl="8">
      <w:start w:val="1"/>
      <w:numFmt w:val="bullet"/>
      <w:lvlText w:val=""/>
      <w:lvlJc w:val="left"/>
      <w:pPr>
        <w:tabs>
          <w:tab w:val="num" w:pos="3600"/>
        </w:tabs>
        <w:ind w:left="3600" w:hanging="360"/>
      </w:pPr>
      <w:rPr>
        <w:rFonts w:ascii="Symbol" w:hAnsi="Symbol" w:cs="Symbol" w:hint="default"/>
        <w:color w:val="000000"/>
        <w:spacing w:val="-4"/>
        <w:sz w:val="28"/>
        <w:szCs w:val="28"/>
        <w:shd w:val="clear" w:color="auto" w:fill="FFFFFF"/>
      </w:rPr>
    </w:lvl>
  </w:abstractNum>
  <w:abstractNum w:abstractNumId="1"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011814C7"/>
    <w:multiLevelType w:val="multilevel"/>
    <w:tmpl w:val="BA6A239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32D39"/>
    <w:multiLevelType w:val="hybridMultilevel"/>
    <w:tmpl w:val="D782561E"/>
    <w:lvl w:ilvl="0" w:tplc="27987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1458B3"/>
    <w:multiLevelType w:val="hybridMultilevel"/>
    <w:tmpl w:val="8A22B2AE"/>
    <w:lvl w:ilvl="0" w:tplc="A230B01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D842704"/>
    <w:multiLevelType w:val="hybridMultilevel"/>
    <w:tmpl w:val="9288D314"/>
    <w:lvl w:ilvl="0" w:tplc="3E16451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A56B1B"/>
    <w:multiLevelType w:val="multilevel"/>
    <w:tmpl w:val="87F69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61C73B4"/>
    <w:multiLevelType w:val="multilevel"/>
    <w:tmpl w:val="30AA6B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ACE78B7"/>
    <w:multiLevelType w:val="hybridMultilevel"/>
    <w:tmpl w:val="D390D940"/>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F82052F"/>
    <w:multiLevelType w:val="multilevel"/>
    <w:tmpl w:val="08DAF590"/>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0" w15:restartNumberingAfterBreak="0">
    <w:nsid w:val="20CB56A8"/>
    <w:multiLevelType w:val="hybridMultilevel"/>
    <w:tmpl w:val="B8DC42DA"/>
    <w:lvl w:ilvl="0" w:tplc="0A92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32CF3"/>
    <w:multiLevelType w:val="hybridMultilevel"/>
    <w:tmpl w:val="474EF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9DE7177"/>
    <w:multiLevelType w:val="hybridMultilevel"/>
    <w:tmpl w:val="12FA652E"/>
    <w:lvl w:ilvl="0" w:tplc="0BD654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64079D"/>
    <w:multiLevelType w:val="multilevel"/>
    <w:tmpl w:val="16A87F10"/>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12103F7"/>
    <w:multiLevelType w:val="hybridMultilevel"/>
    <w:tmpl w:val="97E46C7C"/>
    <w:lvl w:ilvl="0" w:tplc="04242AD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15:restartNumberingAfterBreak="0">
    <w:nsid w:val="374B7787"/>
    <w:multiLevelType w:val="multilevel"/>
    <w:tmpl w:val="458682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D04422"/>
    <w:multiLevelType w:val="hybridMultilevel"/>
    <w:tmpl w:val="1A8E1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294323"/>
    <w:multiLevelType w:val="hybridMultilevel"/>
    <w:tmpl w:val="90E0513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2F4210"/>
    <w:multiLevelType w:val="hybridMultilevel"/>
    <w:tmpl w:val="3DA2EA9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4956C6"/>
    <w:multiLevelType w:val="hybridMultilevel"/>
    <w:tmpl w:val="81D43D4E"/>
    <w:lvl w:ilvl="0" w:tplc="496AD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B5234D"/>
    <w:multiLevelType w:val="hybridMultilevel"/>
    <w:tmpl w:val="45A426A6"/>
    <w:lvl w:ilvl="0" w:tplc="1B04BF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053789"/>
    <w:multiLevelType w:val="hybridMultilevel"/>
    <w:tmpl w:val="9E0CB404"/>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472CA5"/>
    <w:multiLevelType w:val="hybridMultilevel"/>
    <w:tmpl w:val="20943D0C"/>
    <w:lvl w:ilvl="0" w:tplc="11B8034E">
      <w:start w:val="3"/>
      <w:numFmt w:val="decimal"/>
      <w:lvlText w:val="%1."/>
      <w:lvlJc w:val="left"/>
      <w:pPr>
        <w:ind w:left="720" w:hanging="360"/>
      </w:pPr>
      <w:rPr>
        <w:rFonts w:eastAsia="SimSun" w:hint="default"/>
        <w:color w:val="00000A"/>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F4B05"/>
    <w:multiLevelType w:val="hybridMultilevel"/>
    <w:tmpl w:val="8D0C9318"/>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11C43A9"/>
    <w:multiLevelType w:val="hybridMultilevel"/>
    <w:tmpl w:val="C486C2F2"/>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566AE2"/>
    <w:multiLevelType w:val="hybridMultilevel"/>
    <w:tmpl w:val="50C407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1C1922"/>
    <w:multiLevelType w:val="hybridMultilevel"/>
    <w:tmpl w:val="A64408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72FDE"/>
    <w:multiLevelType w:val="hybridMultilevel"/>
    <w:tmpl w:val="34E6B8AC"/>
    <w:lvl w:ilvl="0" w:tplc="10200D6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6CE307F9"/>
    <w:multiLevelType w:val="hybridMultilevel"/>
    <w:tmpl w:val="BEDEC570"/>
    <w:lvl w:ilvl="0" w:tplc="0419000F">
      <w:start w:val="1"/>
      <w:numFmt w:val="decimal"/>
      <w:lvlText w:val="%1."/>
      <w:lvlJc w:val="left"/>
      <w:pPr>
        <w:ind w:left="720" w:hanging="360"/>
      </w:pPr>
      <w:rPr>
        <w:b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AB7E6B"/>
    <w:multiLevelType w:val="multilevel"/>
    <w:tmpl w:val="7A50F678"/>
    <w:lvl w:ilvl="0">
      <w:start w:val="1"/>
      <w:numFmt w:val="decimal"/>
      <w:lvlText w:val="%1."/>
      <w:lvlJc w:val="left"/>
      <w:pPr>
        <w:ind w:left="720" w:hanging="360"/>
      </w:pPr>
    </w:lvl>
    <w:lvl w:ilvl="1">
      <w:start w:val="1"/>
      <w:numFmt w:val="decimal"/>
      <w:isLgl/>
      <w:lvlText w:val="%1.%2."/>
      <w:lvlJc w:val="left"/>
      <w:pPr>
        <w:ind w:left="704"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DA62F02"/>
    <w:multiLevelType w:val="hybridMultilevel"/>
    <w:tmpl w:val="269A6F58"/>
    <w:lvl w:ilvl="0" w:tplc="04190011">
      <w:start w:val="1"/>
      <w:numFmt w:val="decimal"/>
      <w:lvlText w:val="%1)"/>
      <w:lvlJc w:val="left"/>
      <w:pPr>
        <w:ind w:left="1998" w:hanging="360"/>
      </w:p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31" w15:restartNumberingAfterBreak="0">
    <w:nsid w:val="7DDB1A95"/>
    <w:multiLevelType w:val="hybridMultilevel"/>
    <w:tmpl w:val="00447A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D71F6E"/>
    <w:multiLevelType w:val="multilevel"/>
    <w:tmpl w:val="A0D467E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6"/>
  </w:num>
  <w:num w:numId="3">
    <w:abstractNumId w:val="17"/>
  </w:num>
  <w:num w:numId="4">
    <w:abstractNumId w:val="18"/>
  </w:num>
  <w:num w:numId="5">
    <w:abstractNumId w:val="25"/>
  </w:num>
  <w:num w:numId="6">
    <w:abstractNumId w:val="24"/>
  </w:num>
  <w:num w:numId="7">
    <w:abstractNumId w:val="21"/>
  </w:num>
  <w:num w:numId="8">
    <w:abstractNumId w:val="14"/>
  </w:num>
  <w:num w:numId="9">
    <w:abstractNumId w:val="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9"/>
  </w:num>
  <w:num w:numId="14">
    <w:abstractNumId w:val="3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32"/>
  </w:num>
  <w:num w:numId="19">
    <w:abstractNumId w:val="12"/>
  </w:num>
  <w:num w:numId="20">
    <w:abstractNumId w:val="5"/>
  </w:num>
  <w:num w:numId="21">
    <w:abstractNumId w:val="27"/>
  </w:num>
  <w:num w:numId="22">
    <w:abstractNumId w:val="10"/>
  </w:num>
  <w:num w:numId="23">
    <w:abstractNumId w:val="3"/>
  </w:num>
  <w:num w:numId="24">
    <w:abstractNumId w:val="19"/>
  </w:num>
  <w:num w:numId="25">
    <w:abstractNumId w:val="15"/>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16"/>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F4"/>
    <w:rsid w:val="001A06DC"/>
    <w:rsid w:val="00306176"/>
    <w:rsid w:val="004C3FE1"/>
    <w:rsid w:val="00556E81"/>
    <w:rsid w:val="00607788"/>
    <w:rsid w:val="00953BF4"/>
    <w:rsid w:val="009D5C39"/>
    <w:rsid w:val="00EB39C0"/>
    <w:rsid w:val="00F4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CBAC2-7230-4A4B-898C-667130F0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7788"/>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unhideWhenUsed/>
    <w:qFormat/>
    <w:rsid w:val="00607788"/>
    <w:pPr>
      <w:keepNext/>
      <w:keepLines/>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uiPriority w:val="9"/>
    <w:semiHidden/>
    <w:unhideWhenUsed/>
    <w:qFormat/>
    <w:rsid w:val="00607788"/>
    <w:pPr>
      <w:keepNext/>
      <w:keepLines/>
      <w:spacing w:before="200" w:line="276" w:lineRule="auto"/>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788"/>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07788"/>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07788"/>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607788"/>
  </w:style>
  <w:style w:type="paragraph" w:styleId="a3">
    <w:name w:val="Balloon Text"/>
    <w:basedOn w:val="a"/>
    <w:link w:val="a4"/>
    <w:uiPriority w:val="99"/>
    <w:semiHidden/>
    <w:unhideWhenUsed/>
    <w:rsid w:val="00607788"/>
    <w:rPr>
      <w:rFonts w:ascii="Tahoma" w:eastAsia="Calibri" w:hAnsi="Tahoma"/>
      <w:sz w:val="16"/>
      <w:szCs w:val="16"/>
      <w:lang w:val="x-none" w:eastAsia="x-none"/>
    </w:rPr>
  </w:style>
  <w:style w:type="character" w:customStyle="1" w:styleId="a4">
    <w:name w:val="Текст выноски Знак"/>
    <w:basedOn w:val="a0"/>
    <w:link w:val="a3"/>
    <w:uiPriority w:val="99"/>
    <w:semiHidden/>
    <w:rsid w:val="00607788"/>
    <w:rPr>
      <w:rFonts w:ascii="Tahoma" w:eastAsia="Calibri" w:hAnsi="Tahoma" w:cs="Times New Roman"/>
      <w:sz w:val="16"/>
      <w:szCs w:val="16"/>
      <w:lang w:val="x-none" w:eastAsia="x-none"/>
    </w:rPr>
  </w:style>
  <w:style w:type="paragraph" w:styleId="a5">
    <w:name w:val="Title"/>
    <w:basedOn w:val="a"/>
    <w:next w:val="a"/>
    <w:link w:val="a6"/>
    <w:uiPriority w:val="10"/>
    <w:qFormat/>
    <w:rsid w:val="00607788"/>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6">
    <w:name w:val="Название Знак"/>
    <w:basedOn w:val="a0"/>
    <w:link w:val="a5"/>
    <w:uiPriority w:val="10"/>
    <w:rsid w:val="00607788"/>
    <w:rPr>
      <w:rFonts w:ascii="Cambria" w:eastAsia="Times New Roman" w:hAnsi="Cambria" w:cs="Times New Roman"/>
      <w:color w:val="17365D"/>
      <w:spacing w:val="5"/>
      <w:kern w:val="28"/>
      <w:sz w:val="52"/>
      <w:szCs w:val="52"/>
      <w:lang w:val="x-none" w:eastAsia="x-none"/>
    </w:rPr>
  </w:style>
  <w:style w:type="paragraph" w:styleId="a7">
    <w:name w:val="Subtitle"/>
    <w:basedOn w:val="a"/>
    <w:next w:val="a"/>
    <w:link w:val="a8"/>
    <w:uiPriority w:val="11"/>
    <w:qFormat/>
    <w:rsid w:val="00607788"/>
    <w:pPr>
      <w:numPr>
        <w:ilvl w:val="1"/>
      </w:numPr>
      <w:spacing w:after="200" w:line="276" w:lineRule="auto"/>
    </w:pPr>
    <w:rPr>
      <w:rFonts w:ascii="Cambria" w:hAnsi="Cambria"/>
      <w:i/>
      <w:iCs/>
      <w:color w:val="4F81BD"/>
      <w:spacing w:val="15"/>
      <w:lang w:val="x-none" w:eastAsia="x-none"/>
    </w:rPr>
  </w:style>
  <w:style w:type="character" w:customStyle="1" w:styleId="a8">
    <w:name w:val="Подзаголовок Знак"/>
    <w:basedOn w:val="a0"/>
    <w:link w:val="a7"/>
    <w:uiPriority w:val="11"/>
    <w:rsid w:val="00607788"/>
    <w:rPr>
      <w:rFonts w:ascii="Cambria" w:eastAsia="Times New Roman" w:hAnsi="Cambria" w:cs="Times New Roman"/>
      <w:i/>
      <w:iCs/>
      <w:color w:val="4F81BD"/>
      <w:spacing w:val="15"/>
      <w:sz w:val="24"/>
      <w:szCs w:val="24"/>
      <w:lang w:val="x-none" w:eastAsia="x-none"/>
    </w:rPr>
  </w:style>
  <w:style w:type="paragraph" w:styleId="a9">
    <w:name w:val="List Paragraph"/>
    <w:basedOn w:val="a"/>
    <w:autoRedefine/>
    <w:qFormat/>
    <w:rsid w:val="00607788"/>
    <w:pPr>
      <w:pBdr>
        <w:top w:val="nil"/>
        <w:left w:val="nil"/>
        <w:bottom w:val="nil"/>
        <w:right w:val="nil"/>
        <w:between w:val="nil"/>
        <w:bar w:val="nil"/>
      </w:pBdr>
      <w:tabs>
        <w:tab w:val="left" w:pos="709"/>
      </w:tabs>
      <w:suppressAutoHyphens/>
      <w:ind w:left="720"/>
      <w:contextualSpacing/>
      <w:outlineLvl w:val="1"/>
    </w:pPr>
    <w:rPr>
      <w:rFonts w:eastAsia="SimSun" w:cs="Calibri"/>
      <w:b/>
      <w:noProof/>
      <w:color w:val="000000"/>
      <w:u w:color="000000"/>
      <w:bdr w:val="nil"/>
      <w:lang w:eastAsia="ar-SA"/>
    </w:rPr>
  </w:style>
  <w:style w:type="paragraph" w:styleId="aa">
    <w:name w:val="TOC Heading"/>
    <w:basedOn w:val="1"/>
    <w:next w:val="a"/>
    <w:uiPriority w:val="39"/>
    <w:semiHidden/>
    <w:unhideWhenUsed/>
    <w:qFormat/>
    <w:rsid w:val="00607788"/>
    <w:pPr>
      <w:outlineLvl w:val="9"/>
    </w:pPr>
    <w:rPr>
      <w:lang w:eastAsia="ru-RU"/>
    </w:rPr>
  </w:style>
  <w:style w:type="paragraph" w:styleId="21">
    <w:name w:val="toc 2"/>
    <w:basedOn w:val="a"/>
    <w:next w:val="a"/>
    <w:autoRedefine/>
    <w:uiPriority w:val="39"/>
    <w:unhideWhenUsed/>
    <w:qFormat/>
    <w:rsid w:val="00607788"/>
    <w:pPr>
      <w:spacing w:after="100" w:line="276" w:lineRule="auto"/>
      <w:ind w:left="220"/>
    </w:pPr>
    <w:rPr>
      <w:rFonts w:ascii="Calibri" w:eastAsia="Calibri" w:hAnsi="Calibri"/>
      <w:sz w:val="22"/>
      <w:szCs w:val="22"/>
      <w:lang w:eastAsia="en-US"/>
    </w:rPr>
  </w:style>
  <w:style w:type="paragraph" w:styleId="12">
    <w:name w:val="toc 1"/>
    <w:basedOn w:val="a"/>
    <w:next w:val="a"/>
    <w:autoRedefine/>
    <w:uiPriority w:val="39"/>
    <w:unhideWhenUsed/>
    <w:qFormat/>
    <w:rsid w:val="00607788"/>
    <w:pPr>
      <w:spacing w:after="100" w:line="276" w:lineRule="auto"/>
    </w:pPr>
    <w:rPr>
      <w:rFonts w:ascii="Calibri" w:eastAsia="Calibri" w:hAnsi="Calibri"/>
      <w:sz w:val="22"/>
      <w:szCs w:val="22"/>
      <w:lang w:eastAsia="en-US"/>
    </w:rPr>
  </w:style>
  <w:style w:type="character" w:styleId="ab">
    <w:name w:val="Hyperlink"/>
    <w:uiPriority w:val="99"/>
    <w:unhideWhenUsed/>
    <w:rsid w:val="00607788"/>
    <w:rPr>
      <w:color w:val="0000FF"/>
      <w:u w:val="single"/>
    </w:rPr>
  </w:style>
  <w:style w:type="paragraph" w:styleId="ac">
    <w:name w:val="caption"/>
    <w:basedOn w:val="a"/>
    <w:next w:val="a"/>
    <w:uiPriority w:val="35"/>
    <w:unhideWhenUsed/>
    <w:qFormat/>
    <w:rsid w:val="00607788"/>
    <w:pPr>
      <w:spacing w:after="200"/>
    </w:pPr>
    <w:rPr>
      <w:rFonts w:ascii="Calibri" w:eastAsia="Calibri" w:hAnsi="Calibri"/>
      <w:b/>
      <w:bCs/>
      <w:color w:val="4F81BD"/>
      <w:sz w:val="18"/>
      <w:szCs w:val="18"/>
      <w:lang w:eastAsia="en-US"/>
    </w:rPr>
  </w:style>
  <w:style w:type="paragraph" w:styleId="ad">
    <w:name w:val="header"/>
    <w:basedOn w:val="a"/>
    <w:link w:val="ae"/>
    <w:uiPriority w:val="99"/>
    <w:unhideWhenUsed/>
    <w:rsid w:val="00607788"/>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07788"/>
    <w:rPr>
      <w:rFonts w:ascii="Calibri" w:eastAsia="Calibri" w:hAnsi="Calibri" w:cs="Times New Roman"/>
    </w:rPr>
  </w:style>
  <w:style w:type="paragraph" w:styleId="af">
    <w:name w:val="footer"/>
    <w:basedOn w:val="a"/>
    <w:link w:val="af0"/>
    <w:uiPriority w:val="99"/>
    <w:unhideWhenUsed/>
    <w:rsid w:val="00607788"/>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607788"/>
    <w:rPr>
      <w:rFonts w:ascii="Calibri" w:eastAsia="Calibri" w:hAnsi="Calibri" w:cs="Times New Roman"/>
    </w:rPr>
  </w:style>
  <w:style w:type="paragraph" w:styleId="31">
    <w:name w:val="toc 3"/>
    <w:basedOn w:val="a"/>
    <w:next w:val="a"/>
    <w:autoRedefine/>
    <w:uiPriority w:val="39"/>
    <w:semiHidden/>
    <w:unhideWhenUsed/>
    <w:qFormat/>
    <w:rsid w:val="00607788"/>
    <w:pPr>
      <w:spacing w:after="100" w:line="276" w:lineRule="auto"/>
      <w:ind w:left="440"/>
    </w:pPr>
    <w:rPr>
      <w:rFonts w:ascii="Calibri" w:hAnsi="Calibri"/>
      <w:sz w:val="22"/>
      <w:szCs w:val="22"/>
    </w:rPr>
  </w:style>
  <w:style w:type="table" w:styleId="af1">
    <w:name w:val="Table Grid"/>
    <w:basedOn w:val="a1"/>
    <w:uiPriority w:val="59"/>
    <w:rsid w:val="006077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607788"/>
    <w:pPr>
      <w:spacing w:after="0" w:line="240" w:lineRule="auto"/>
    </w:pPr>
    <w:rPr>
      <w:rFonts w:ascii="Calibri" w:eastAsia="Calibri" w:hAnsi="Calibri" w:cs="Times New Roman"/>
    </w:rPr>
  </w:style>
  <w:style w:type="paragraph" w:customStyle="1" w:styleId="ConsPlusNormal">
    <w:name w:val="ConsPlusNormal"/>
    <w:rsid w:val="0060778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3">
    <w:name w:val="Базовый Знак"/>
    <w:link w:val="af4"/>
    <w:locked/>
    <w:rsid w:val="00607788"/>
    <w:rPr>
      <w:rFonts w:ascii="SimSun" w:eastAsia="SimSun" w:cs="Calibri"/>
      <w:color w:val="00000A"/>
      <w:sz w:val="24"/>
    </w:rPr>
  </w:style>
  <w:style w:type="paragraph" w:customStyle="1" w:styleId="af4">
    <w:name w:val="Базовый"/>
    <w:link w:val="af3"/>
    <w:rsid w:val="00607788"/>
    <w:pPr>
      <w:suppressAutoHyphens/>
      <w:spacing w:after="80" w:line="240" w:lineRule="auto"/>
    </w:pPr>
    <w:rPr>
      <w:rFonts w:ascii="SimSun" w:eastAsia="SimSun" w:cs="Calibri"/>
      <w:color w:val="00000A"/>
      <w:sz w:val="24"/>
    </w:rPr>
  </w:style>
  <w:style w:type="paragraph" w:styleId="af5">
    <w:name w:val="Normal (Web)"/>
    <w:basedOn w:val="a"/>
    <w:uiPriority w:val="99"/>
    <w:semiHidden/>
    <w:unhideWhenUsed/>
    <w:rsid w:val="00607788"/>
    <w:pPr>
      <w:spacing w:before="100" w:beforeAutospacing="1" w:after="100" w:afterAutospacing="1"/>
    </w:pPr>
  </w:style>
  <w:style w:type="table" w:customStyle="1" w:styleId="13">
    <w:name w:val="Сетка таблицы1"/>
    <w:basedOn w:val="a1"/>
    <w:next w:val="af1"/>
    <w:uiPriority w:val="59"/>
    <w:rsid w:val="0060778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80690927147646E-2"/>
          <c:y val="3.6144825331177036E-2"/>
          <c:w val="0.88388327303681735"/>
          <c:h val="0.90216972878390156"/>
        </c:manualLayout>
      </c:layout>
      <c:barChart>
        <c:barDir val="col"/>
        <c:grouping val="clustered"/>
        <c:varyColors val="0"/>
        <c:ser>
          <c:idx val="0"/>
          <c:order val="0"/>
          <c:tx>
            <c:strRef>
              <c:f>Лист1!$B$1</c:f>
              <c:strCache>
                <c:ptCount val="1"/>
                <c:pt idx="0">
                  <c:v>Столбец1</c:v>
                </c:pt>
              </c:strCache>
            </c:strRef>
          </c:tx>
          <c:invertIfNegative val="0"/>
          <c:dLbls>
            <c:dLbl>
              <c:idx val="0"/>
              <c:spPr/>
              <c:txPr>
                <a:bodyPr/>
                <a:lstStyle/>
                <a:p>
                  <a:pPr>
                    <a:defRPr sz="1100" b="1" i="1" baseline="0"/>
                  </a:pPr>
                  <a:endParaRPr lang="ru-RU"/>
                </a:p>
              </c:txPr>
              <c:showLegendKey val="0"/>
              <c:showVal val="1"/>
              <c:showCatName val="0"/>
              <c:showSerName val="0"/>
              <c:showPercent val="0"/>
              <c:showBubbleSize val="0"/>
            </c:dLbl>
            <c:dLbl>
              <c:idx val="1"/>
              <c:spPr/>
              <c:txPr>
                <a:bodyPr/>
                <a:lstStyle/>
                <a:p>
                  <a:pPr>
                    <a:defRPr sz="1100" b="1" i="1" baseline="0"/>
                  </a:pPr>
                  <a:endParaRPr lang="ru-RU"/>
                </a:p>
              </c:txPr>
              <c:showLegendKey val="0"/>
              <c:showVal val="1"/>
              <c:showCatName val="0"/>
              <c:showSerName val="0"/>
              <c:showPercent val="0"/>
              <c:showBubbleSize val="0"/>
            </c:dLbl>
            <c:dLbl>
              <c:idx val="2"/>
              <c:spPr/>
              <c:txPr>
                <a:bodyPr/>
                <a:lstStyle/>
                <a:p>
                  <a:pPr>
                    <a:defRPr sz="1100" b="1" i="1" baseline="0"/>
                  </a:pPr>
                  <a:endParaRPr lang="ru-RU"/>
                </a:p>
              </c:txPr>
              <c:showLegendKey val="0"/>
              <c:showVal val="1"/>
              <c:showCatName val="0"/>
              <c:showSerName val="0"/>
              <c:showPercent val="0"/>
              <c:showBubbleSize val="0"/>
            </c:dLbl>
            <c:dLbl>
              <c:idx val="3"/>
              <c:spPr/>
              <c:txPr>
                <a:bodyPr/>
                <a:lstStyle/>
                <a:p>
                  <a:pPr>
                    <a:defRPr sz="1100" b="1" i="1" baseline="0"/>
                  </a:pPr>
                  <a:endParaRPr lang="ru-RU"/>
                </a:p>
              </c:txPr>
              <c:showLegendKey val="0"/>
              <c:showVal val="1"/>
              <c:showCatName val="0"/>
              <c:showSerName val="0"/>
              <c:showPercent val="0"/>
              <c:showBubbleSize val="0"/>
            </c:dLbl>
            <c:spPr>
              <a:noFill/>
              <a:ln>
                <a:noFill/>
              </a:ln>
              <a:effectLst/>
            </c:spPr>
            <c:txPr>
              <a:bodyPr/>
              <a:lstStyle/>
              <a:p>
                <a:pPr>
                  <a:defRPr sz="1020"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 год</c:v>
                </c:pt>
                <c:pt idx="1">
                  <c:v>2014 год</c:v>
                </c:pt>
                <c:pt idx="2">
                  <c:v>2015 год </c:v>
                </c:pt>
                <c:pt idx="3">
                  <c:v>2016 год</c:v>
                </c:pt>
              </c:strCache>
            </c:strRef>
          </c:cat>
          <c:val>
            <c:numRef>
              <c:f>Лист1!$B$2:$B$5</c:f>
              <c:numCache>
                <c:formatCode>General</c:formatCode>
                <c:ptCount val="4"/>
                <c:pt idx="0">
                  <c:v>2350.1999999999998</c:v>
                </c:pt>
                <c:pt idx="1">
                  <c:v>2437.4</c:v>
                </c:pt>
                <c:pt idx="2">
                  <c:v>2474.6</c:v>
                </c:pt>
                <c:pt idx="3">
                  <c:v>2542.1999999999998</c:v>
                </c:pt>
              </c:numCache>
            </c:numRef>
          </c:val>
        </c:ser>
        <c:dLbls>
          <c:showLegendKey val="0"/>
          <c:showVal val="0"/>
          <c:showCatName val="0"/>
          <c:showSerName val="0"/>
          <c:showPercent val="0"/>
          <c:showBubbleSize val="0"/>
        </c:dLbls>
        <c:gapWidth val="150"/>
        <c:axId val="284824064"/>
        <c:axId val="284826808"/>
      </c:barChart>
      <c:catAx>
        <c:axId val="284824064"/>
        <c:scaling>
          <c:orientation val="minMax"/>
        </c:scaling>
        <c:delete val="0"/>
        <c:axPos val="b"/>
        <c:numFmt formatCode="General" sourceLinked="1"/>
        <c:majorTickMark val="out"/>
        <c:minorTickMark val="none"/>
        <c:tickLblPos val="nextTo"/>
        <c:txPr>
          <a:bodyPr/>
          <a:lstStyle/>
          <a:p>
            <a:pPr>
              <a:defRPr sz="1050" b="1"/>
            </a:pPr>
            <a:endParaRPr lang="ru-RU"/>
          </a:p>
        </c:txPr>
        <c:crossAx val="284826808"/>
        <c:crosses val="autoZero"/>
        <c:auto val="1"/>
        <c:lblAlgn val="ctr"/>
        <c:lblOffset val="100"/>
        <c:noMultiLvlLbl val="0"/>
      </c:catAx>
      <c:valAx>
        <c:axId val="284826808"/>
        <c:scaling>
          <c:orientation val="minMax"/>
          <c:min val="2000"/>
        </c:scaling>
        <c:delete val="0"/>
        <c:axPos val="l"/>
        <c:majorGridlines/>
        <c:numFmt formatCode="General" sourceLinked="1"/>
        <c:majorTickMark val="out"/>
        <c:minorTickMark val="none"/>
        <c:tickLblPos val="nextTo"/>
        <c:crossAx val="284824064"/>
        <c:crosses val="autoZero"/>
        <c:crossBetween val="between"/>
        <c:majorUnit val="10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Lbls>
            <c:dLbl>
              <c:idx val="0"/>
              <c:layout>
                <c:manualLayout>
                  <c:x val="-0.23848242927967336"/>
                  <c:y val="-0.15248031496062991"/>
                </c:manualLayout>
              </c:layout>
              <c:spPr/>
              <c:txPr>
                <a:bodyPr/>
                <a:lstStyle/>
                <a:p>
                  <a:pPr>
                    <a:defRPr sz="1197" baseline="0"/>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21740777194517374"/>
                  <c:y val="2.7371891013623424E-2"/>
                </c:manualLayout>
              </c:layout>
              <c:spPr/>
              <c:txPr>
                <a:bodyPr/>
                <a:lstStyle/>
                <a:p>
                  <a:pPr>
                    <a:defRPr sz="1197" baseline="0"/>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Налоговые</c:v>
                </c:pt>
                <c:pt idx="1">
                  <c:v>Неналоговые </c:v>
                </c:pt>
              </c:strCache>
            </c:strRef>
          </c:cat>
          <c:val>
            <c:numRef>
              <c:f>Лист1!$B$2:$B$3</c:f>
              <c:numCache>
                <c:formatCode>0.00%</c:formatCode>
                <c:ptCount val="2"/>
                <c:pt idx="0">
                  <c:v>0.60499999999999998</c:v>
                </c:pt>
                <c:pt idx="1">
                  <c:v>0.39500000000000002</c:v>
                </c:pt>
              </c:numCache>
            </c:numRef>
          </c:val>
        </c:ser>
        <c:dLbls>
          <c:showLegendKey val="0"/>
          <c:showVal val="0"/>
          <c:showCatName val="0"/>
          <c:showSerName val="0"/>
          <c:showPercent val="0"/>
          <c:showBubbleSize val="0"/>
          <c:showLeaderLines val="1"/>
        </c:dLbls>
      </c:pie3DChart>
      <c:spPr>
        <a:noFill/>
        <a:ln w="25343">
          <a:noFill/>
        </a:ln>
      </c:spPr>
    </c:plotArea>
    <c:legend>
      <c:legendPos val="r"/>
      <c:overlay val="0"/>
      <c:txPr>
        <a:bodyPr/>
        <a:lstStyle/>
        <a:p>
          <a:pPr>
            <a:defRPr sz="1397"/>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 год</c:v>
                </c:pt>
                <c:pt idx="1">
                  <c:v>2014 год</c:v>
                </c:pt>
                <c:pt idx="2">
                  <c:v>2015 год</c:v>
                </c:pt>
                <c:pt idx="3">
                  <c:v>2016 год</c:v>
                </c:pt>
              </c:strCache>
            </c:strRef>
          </c:cat>
          <c:val>
            <c:numRef>
              <c:f>Лист1!$B$2:$B$5</c:f>
              <c:numCache>
                <c:formatCode>General</c:formatCode>
                <c:ptCount val="4"/>
                <c:pt idx="0">
                  <c:v>969.9</c:v>
                </c:pt>
                <c:pt idx="1">
                  <c:v>662.5</c:v>
                </c:pt>
                <c:pt idx="2">
                  <c:v>785.9</c:v>
                </c:pt>
                <c:pt idx="3">
                  <c:v>780.4</c:v>
                </c:pt>
              </c:numCache>
            </c:numRef>
          </c:val>
        </c:ser>
        <c:dLbls>
          <c:showLegendKey val="0"/>
          <c:showVal val="0"/>
          <c:showCatName val="0"/>
          <c:showSerName val="0"/>
          <c:showPercent val="0"/>
          <c:showBubbleSize val="0"/>
        </c:dLbls>
        <c:gapWidth val="150"/>
        <c:axId val="284823280"/>
        <c:axId val="284819360"/>
      </c:barChart>
      <c:catAx>
        <c:axId val="284823280"/>
        <c:scaling>
          <c:orientation val="minMax"/>
        </c:scaling>
        <c:delete val="0"/>
        <c:axPos val="b"/>
        <c:numFmt formatCode="General" sourceLinked="1"/>
        <c:majorTickMark val="out"/>
        <c:minorTickMark val="none"/>
        <c:tickLblPos val="nextTo"/>
        <c:txPr>
          <a:bodyPr/>
          <a:lstStyle/>
          <a:p>
            <a:pPr>
              <a:defRPr sz="1051" b="1"/>
            </a:pPr>
            <a:endParaRPr lang="ru-RU"/>
          </a:p>
        </c:txPr>
        <c:crossAx val="284819360"/>
        <c:crosses val="autoZero"/>
        <c:auto val="1"/>
        <c:lblAlgn val="ctr"/>
        <c:lblOffset val="100"/>
        <c:noMultiLvlLbl val="0"/>
      </c:catAx>
      <c:valAx>
        <c:axId val="284819360"/>
        <c:scaling>
          <c:orientation val="minMax"/>
        </c:scaling>
        <c:delete val="0"/>
        <c:axPos val="l"/>
        <c:majorGridlines/>
        <c:numFmt formatCode="General" sourceLinked="1"/>
        <c:majorTickMark val="out"/>
        <c:minorTickMark val="none"/>
        <c:tickLblPos val="nextTo"/>
        <c:crossAx val="2848232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 год</c:v>
                </c:pt>
                <c:pt idx="1">
                  <c:v>2014 год</c:v>
                </c:pt>
                <c:pt idx="2">
                  <c:v>2015 год</c:v>
                </c:pt>
                <c:pt idx="3">
                  <c:v>2016 год</c:v>
                </c:pt>
              </c:strCache>
            </c:strRef>
          </c:cat>
          <c:val>
            <c:numRef>
              <c:f>Лист1!$B$2:$B$5</c:f>
              <c:numCache>
                <c:formatCode>General</c:formatCode>
                <c:ptCount val="4"/>
                <c:pt idx="0">
                  <c:v>462.1</c:v>
                </c:pt>
                <c:pt idx="1">
                  <c:v>600.1</c:v>
                </c:pt>
                <c:pt idx="2">
                  <c:v>605.79999999999995</c:v>
                </c:pt>
                <c:pt idx="3">
                  <c:v>509.9</c:v>
                </c:pt>
              </c:numCache>
            </c:numRef>
          </c:val>
        </c:ser>
        <c:dLbls>
          <c:showLegendKey val="0"/>
          <c:showVal val="0"/>
          <c:showCatName val="0"/>
          <c:showSerName val="0"/>
          <c:showPercent val="0"/>
          <c:showBubbleSize val="0"/>
        </c:dLbls>
        <c:gapWidth val="150"/>
        <c:axId val="284829552"/>
        <c:axId val="284825632"/>
      </c:barChart>
      <c:catAx>
        <c:axId val="284829552"/>
        <c:scaling>
          <c:orientation val="minMax"/>
        </c:scaling>
        <c:delete val="0"/>
        <c:axPos val="b"/>
        <c:numFmt formatCode="General" sourceLinked="1"/>
        <c:majorTickMark val="out"/>
        <c:minorTickMark val="none"/>
        <c:tickLblPos val="nextTo"/>
        <c:txPr>
          <a:bodyPr/>
          <a:lstStyle/>
          <a:p>
            <a:pPr>
              <a:defRPr sz="1051" b="1"/>
            </a:pPr>
            <a:endParaRPr lang="ru-RU"/>
          </a:p>
        </c:txPr>
        <c:crossAx val="284825632"/>
        <c:crosses val="autoZero"/>
        <c:auto val="1"/>
        <c:lblAlgn val="ctr"/>
        <c:lblOffset val="100"/>
        <c:noMultiLvlLbl val="0"/>
      </c:catAx>
      <c:valAx>
        <c:axId val="284825632"/>
        <c:scaling>
          <c:orientation val="minMax"/>
        </c:scaling>
        <c:delete val="0"/>
        <c:axPos val="l"/>
        <c:majorGridlines/>
        <c:numFmt formatCode="General" sourceLinked="1"/>
        <c:majorTickMark val="out"/>
        <c:minorTickMark val="none"/>
        <c:tickLblPos val="nextTo"/>
        <c:crossAx val="28482955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2013 год</c:v>
                </c:pt>
                <c:pt idx="1">
                  <c:v>2014 год</c:v>
                </c:pt>
                <c:pt idx="2">
                  <c:v>2015 год</c:v>
                </c:pt>
                <c:pt idx="3">
                  <c:v>2016 год</c:v>
                </c:pt>
              </c:strCache>
            </c:strRef>
          </c:cat>
          <c:val>
            <c:numRef>
              <c:f>Лист1!$B$2:$B$5</c:f>
              <c:numCache>
                <c:formatCode>General</c:formatCode>
                <c:ptCount val="4"/>
                <c:pt idx="0">
                  <c:v>918.2</c:v>
                </c:pt>
                <c:pt idx="1">
                  <c:v>1174.8</c:v>
                </c:pt>
                <c:pt idx="2">
                  <c:v>1082.9000000000001</c:v>
                </c:pt>
                <c:pt idx="3">
                  <c:v>1251.9000000000001</c:v>
                </c:pt>
              </c:numCache>
            </c:numRef>
          </c:val>
        </c:ser>
        <c:dLbls>
          <c:showLegendKey val="0"/>
          <c:showVal val="0"/>
          <c:showCatName val="0"/>
          <c:showSerName val="0"/>
          <c:showPercent val="0"/>
          <c:showBubbleSize val="0"/>
        </c:dLbls>
        <c:gapWidth val="150"/>
        <c:axId val="284823672"/>
        <c:axId val="284828376"/>
      </c:barChart>
      <c:catAx>
        <c:axId val="284823672"/>
        <c:scaling>
          <c:orientation val="minMax"/>
        </c:scaling>
        <c:delete val="0"/>
        <c:axPos val="b"/>
        <c:numFmt formatCode="General" sourceLinked="1"/>
        <c:majorTickMark val="out"/>
        <c:minorTickMark val="none"/>
        <c:tickLblPos val="nextTo"/>
        <c:txPr>
          <a:bodyPr/>
          <a:lstStyle/>
          <a:p>
            <a:pPr>
              <a:defRPr sz="1051" b="1"/>
            </a:pPr>
            <a:endParaRPr lang="ru-RU"/>
          </a:p>
        </c:txPr>
        <c:crossAx val="284828376"/>
        <c:crosses val="autoZero"/>
        <c:auto val="1"/>
        <c:lblAlgn val="ctr"/>
        <c:lblOffset val="100"/>
        <c:noMultiLvlLbl val="0"/>
      </c:catAx>
      <c:valAx>
        <c:axId val="284828376"/>
        <c:scaling>
          <c:orientation val="minMax"/>
        </c:scaling>
        <c:delete val="0"/>
        <c:axPos val="l"/>
        <c:majorGridlines/>
        <c:numFmt formatCode="General" sourceLinked="1"/>
        <c:majorTickMark val="out"/>
        <c:minorTickMark val="none"/>
        <c:tickLblPos val="nextTo"/>
        <c:crossAx val="28482367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2012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Общегосударственные вопросы</c:v>
                </c:pt>
                <c:pt idx="1">
                  <c:v>Национальная оборона и национальная безопасность</c:v>
                </c:pt>
                <c:pt idx="2">
                  <c:v>Национальная экономика</c:v>
                </c:pt>
                <c:pt idx="3">
                  <c:v>Жилищно-коммунальное хозяйство</c:v>
                </c:pt>
                <c:pt idx="4">
                  <c:v>Образование</c:v>
                </c:pt>
                <c:pt idx="5">
                  <c:v>Культура</c:v>
                </c:pt>
                <c:pt idx="6">
                  <c:v>Здравоохранение</c:v>
                </c:pt>
                <c:pt idx="7">
                  <c:v>Социальная политика</c:v>
                </c:pt>
                <c:pt idx="8">
                  <c:v>Физическая культура и спорт</c:v>
                </c:pt>
              </c:strCache>
            </c:strRef>
          </c:cat>
          <c:val>
            <c:numRef>
              <c:f>Лист1!$B$2:$B$10</c:f>
              <c:numCache>
                <c:formatCode>General</c:formatCode>
                <c:ptCount val="9"/>
                <c:pt idx="0">
                  <c:v>8.3000000000000007</c:v>
                </c:pt>
                <c:pt idx="1">
                  <c:v>1.4</c:v>
                </c:pt>
                <c:pt idx="2">
                  <c:v>4.0999999999999996</c:v>
                </c:pt>
                <c:pt idx="3">
                  <c:v>9.1</c:v>
                </c:pt>
                <c:pt idx="4">
                  <c:v>43</c:v>
                </c:pt>
                <c:pt idx="5">
                  <c:v>4.7</c:v>
                </c:pt>
                <c:pt idx="6">
                  <c:v>25</c:v>
                </c:pt>
                <c:pt idx="7">
                  <c:v>2.5</c:v>
                </c:pt>
                <c:pt idx="8">
                  <c:v>1.8</c:v>
                </c:pt>
              </c:numCache>
            </c:numRef>
          </c:val>
        </c:ser>
        <c:ser>
          <c:idx val="1"/>
          <c:order val="1"/>
          <c:tx>
            <c:strRef>
              <c:f>Лист1!$C$1</c:f>
              <c:strCache>
                <c:ptCount val="1"/>
                <c:pt idx="0">
                  <c:v>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Общегосударственные вопросы</c:v>
                </c:pt>
                <c:pt idx="1">
                  <c:v>Национальная оборона и национальная безопасность</c:v>
                </c:pt>
                <c:pt idx="2">
                  <c:v>Национальная экономика</c:v>
                </c:pt>
                <c:pt idx="3">
                  <c:v>Жилищно-коммунальное хозяйство</c:v>
                </c:pt>
                <c:pt idx="4">
                  <c:v>Образование</c:v>
                </c:pt>
                <c:pt idx="5">
                  <c:v>Культура</c:v>
                </c:pt>
                <c:pt idx="6">
                  <c:v>Здравоохранение</c:v>
                </c:pt>
                <c:pt idx="7">
                  <c:v>Социальная политика</c:v>
                </c:pt>
                <c:pt idx="8">
                  <c:v>Физическая культура и спорт</c:v>
                </c:pt>
              </c:strCache>
            </c:strRef>
          </c:cat>
          <c:val>
            <c:numRef>
              <c:f>Лист1!$C$2:$C$10</c:f>
              <c:numCache>
                <c:formatCode>General</c:formatCode>
                <c:ptCount val="9"/>
                <c:pt idx="0">
                  <c:v>10.4</c:v>
                </c:pt>
                <c:pt idx="1">
                  <c:v>0.9</c:v>
                </c:pt>
                <c:pt idx="2">
                  <c:v>6.5</c:v>
                </c:pt>
                <c:pt idx="3">
                  <c:v>6.1</c:v>
                </c:pt>
                <c:pt idx="4">
                  <c:v>53.6</c:v>
                </c:pt>
                <c:pt idx="5">
                  <c:v>4</c:v>
                </c:pt>
                <c:pt idx="6">
                  <c:v>12.5</c:v>
                </c:pt>
                <c:pt idx="7">
                  <c:v>2.6</c:v>
                </c:pt>
                <c:pt idx="8">
                  <c:v>3.4</c:v>
                </c:pt>
              </c:numCache>
            </c:numRef>
          </c:val>
        </c:ser>
        <c:ser>
          <c:idx val="2"/>
          <c:order val="2"/>
          <c:tx>
            <c:strRef>
              <c:f>Лист1!$D$1</c:f>
              <c:strCache>
                <c:ptCount val="1"/>
                <c:pt idx="0">
                  <c:v>2014</c:v>
                </c:pt>
              </c:strCache>
            </c:strRef>
          </c:tx>
          <c:invertIfNegative val="0"/>
          <c:dLbls>
            <c:dLbl>
              <c:idx val="6"/>
              <c:layout>
                <c:manualLayout>
                  <c:x val="-1.0555521153387353E-3"/>
                  <c:y val="5.6121109198545042E-3"/>
                </c:manualLayout>
              </c:layout>
              <c:spPr/>
              <c:txPr>
                <a:bodyPr/>
                <a:lstStyle/>
                <a:p>
                  <a:pP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Общегосударственные вопросы</c:v>
                </c:pt>
                <c:pt idx="1">
                  <c:v>Национальная оборона и национальная безопасность</c:v>
                </c:pt>
                <c:pt idx="2">
                  <c:v>Национальная экономика</c:v>
                </c:pt>
                <c:pt idx="3">
                  <c:v>Жилищно-коммунальное хозяйство</c:v>
                </c:pt>
                <c:pt idx="4">
                  <c:v>Образование</c:v>
                </c:pt>
                <c:pt idx="5">
                  <c:v>Культура</c:v>
                </c:pt>
                <c:pt idx="6">
                  <c:v>Здравоохранение</c:v>
                </c:pt>
                <c:pt idx="7">
                  <c:v>Социальная политика</c:v>
                </c:pt>
                <c:pt idx="8">
                  <c:v>Физическая культура и спорт</c:v>
                </c:pt>
              </c:strCache>
            </c:strRef>
          </c:cat>
          <c:val>
            <c:numRef>
              <c:f>Лист1!$D$2:$D$10</c:f>
              <c:numCache>
                <c:formatCode>General</c:formatCode>
                <c:ptCount val="9"/>
                <c:pt idx="0">
                  <c:v>11.4</c:v>
                </c:pt>
                <c:pt idx="1">
                  <c:v>2.2000000000000002</c:v>
                </c:pt>
                <c:pt idx="2">
                  <c:v>6.3</c:v>
                </c:pt>
                <c:pt idx="3">
                  <c:v>7</c:v>
                </c:pt>
                <c:pt idx="4">
                  <c:v>53.6</c:v>
                </c:pt>
                <c:pt idx="5">
                  <c:v>4.3</c:v>
                </c:pt>
                <c:pt idx="6">
                  <c:v>4.0999999999999996</c:v>
                </c:pt>
                <c:pt idx="7">
                  <c:v>2.7</c:v>
                </c:pt>
                <c:pt idx="8">
                  <c:v>8.5</c:v>
                </c:pt>
              </c:numCache>
            </c:numRef>
          </c:val>
        </c:ser>
        <c:ser>
          <c:idx val="3"/>
          <c:order val="3"/>
          <c:tx>
            <c:strRef>
              <c:f>Лист1!$E$1</c:f>
              <c:strCache>
                <c:ptCount val="1"/>
                <c:pt idx="0">
                  <c:v>2015</c:v>
                </c:pt>
              </c:strCache>
            </c:strRef>
          </c:tx>
          <c:invertIfNegative val="0"/>
          <c:dLbls>
            <c:dLbl>
              <c:idx val="6"/>
              <c:layout>
                <c:manualLayout>
                  <c:x val="-3.0864197530864235E-3"/>
                  <c:y val="-2.2448261287155945E-2"/>
                </c:manualLayout>
              </c:layout>
              <c:spPr/>
              <c:txPr>
                <a:bodyPr/>
                <a:lstStyle/>
                <a:p>
                  <a:pP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Общегосударственные вопросы</c:v>
                </c:pt>
                <c:pt idx="1">
                  <c:v>Национальная оборона и национальная безопасность</c:v>
                </c:pt>
                <c:pt idx="2">
                  <c:v>Национальная экономика</c:v>
                </c:pt>
                <c:pt idx="3">
                  <c:v>Жилищно-коммунальное хозяйство</c:v>
                </c:pt>
                <c:pt idx="4">
                  <c:v>Образование</c:v>
                </c:pt>
                <c:pt idx="5">
                  <c:v>Культура</c:v>
                </c:pt>
                <c:pt idx="6">
                  <c:v>Здравоохранение</c:v>
                </c:pt>
                <c:pt idx="7">
                  <c:v>Социальная политика</c:v>
                </c:pt>
                <c:pt idx="8">
                  <c:v>Физическая культура и спорт</c:v>
                </c:pt>
              </c:strCache>
            </c:strRef>
          </c:cat>
          <c:val>
            <c:numRef>
              <c:f>Лист1!$E$2:$E$10</c:f>
              <c:numCache>
                <c:formatCode>General</c:formatCode>
                <c:ptCount val="9"/>
                <c:pt idx="0">
                  <c:v>12.6</c:v>
                </c:pt>
                <c:pt idx="1">
                  <c:v>1</c:v>
                </c:pt>
                <c:pt idx="2">
                  <c:v>7.2</c:v>
                </c:pt>
                <c:pt idx="3">
                  <c:v>7.2</c:v>
                </c:pt>
                <c:pt idx="4">
                  <c:v>59.8</c:v>
                </c:pt>
                <c:pt idx="5">
                  <c:v>4.5</c:v>
                </c:pt>
                <c:pt idx="6">
                  <c:v>0.4</c:v>
                </c:pt>
                <c:pt idx="7">
                  <c:v>4.5</c:v>
                </c:pt>
                <c:pt idx="8">
                  <c:v>2.7</c:v>
                </c:pt>
              </c:numCache>
            </c:numRef>
          </c:val>
        </c:ser>
        <c:ser>
          <c:idx val="4"/>
          <c:order val="4"/>
          <c:tx>
            <c:strRef>
              <c:f>Лист1!$F$1</c:f>
              <c:strCache>
                <c:ptCount val="1"/>
                <c:pt idx="0">
                  <c:v>2016</c:v>
                </c:pt>
              </c:strCache>
            </c:strRef>
          </c:tx>
          <c:invertIfNegative val="0"/>
          <c:dLbls>
            <c:dLbl>
              <c:idx val="6"/>
              <c:layout>
                <c:manualLayout>
                  <c:x val="1.0802347623213882E-2"/>
                  <c:y val="8.4180979826834704E-3"/>
                </c:manualLayout>
              </c:layout>
              <c:spPr/>
              <c:txPr>
                <a:bodyPr/>
                <a:lstStyle/>
                <a:p>
                  <a:pPr>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Общегосударственные вопросы</c:v>
                </c:pt>
                <c:pt idx="1">
                  <c:v>Национальная оборона и национальная безопасность</c:v>
                </c:pt>
                <c:pt idx="2">
                  <c:v>Национальная экономика</c:v>
                </c:pt>
                <c:pt idx="3">
                  <c:v>Жилищно-коммунальное хозяйство</c:v>
                </c:pt>
                <c:pt idx="4">
                  <c:v>Образование</c:v>
                </c:pt>
                <c:pt idx="5">
                  <c:v>Культура</c:v>
                </c:pt>
                <c:pt idx="6">
                  <c:v>Здравоохранение</c:v>
                </c:pt>
                <c:pt idx="7">
                  <c:v>Социальная политика</c:v>
                </c:pt>
                <c:pt idx="8">
                  <c:v>Физическая культура и спорт</c:v>
                </c:pt>
              </c:strCache>
            </c:strRef>
          </c:cat>
          <c:val>
            <c:numRef>
              <c:f>Лист1!$F$2:$F$10</c:f>
              <c:numCache>
                <c:formatCode>General</c:formatCode>
                <c:ptCount val="9"/>
                <c:pt idx="0">
                  <c:v>12.5</c:v>
                </c:pt>
                <c:pt idx="1">
                  <c:v>1.1000000000000001</c:v>
                </c:pt>
                <c:pt idx="2">
                  <c:v>4.3</c:v>
                </c:pt>
                <c:pt idx="3">
                  <c:v>5.4</c:v>
                </c:pt>
                <c:pt idx="4">
                  <c:v>62.1</c:v>
                </c:pt>
                <c:pt idx="5">
                  <c:v>5.5</c:v>
                </c:pt>
                <c:pt idx="6">
                  <c:v>0.5</c:v>
                </c:pt>
                <c:pt idx="7">
                  <c:v>5.9</c:v>
                </c:pt>
                <c:pt idx="8">
                  <c:v>2.7</c:v>
                </c:pt>
              </c:numCache>
            </c:numRef>
          </c:val>
        </c:ser>
        <c:dLbls>
          <c:showLegendKey val="0"/>
          <c:showVal val="0"/>
          <c:showCatName val="0"/>
          <c:showSerName val="0"/>
          <c:showPercent val="0"/>
          <c:showBubbleSize val="0"/>
        </c:dLbls>
        <c:gapWidth val="150"/>
        <c:overlap val="100"/>
        <c:axId val="284818968"/>
        <c:axId val="284822104"/>
      </c:barChart>
      <c:catAx>
        <c:axId val="284818968"/>
        <c:scaling>
          <c:orientation val="minMax"/>
        </c:scaling>
        <c:delete val="0"/>
        <c:axPos val="l"/>
        <c:numFmt formatCode="General" sourceLinked="1"/>
        <c:majorTickMark val="out"/>
        <c:minorTickMark val="none"/>
        <c:tickLblPos val="nextTo"/>
        <c:crossAx val="284822104"/>
        <c:crosses val="autoZero"/>
        <c:auto val="1"/>
        <c:lblAlgn val="ctr"/>
        <c:lblOffset val="100"/>
        <c:noMultiLvlLbl val="0"/>
      </c:catAx>
      <c:valAx>
        <c:axId val="284822104"/>
        <c:scaling>
          <c:orientation val="minMax"/>
        </c:scaling>
        <c:delete val="0"/>
        <c:axPos val="b"/>
        <c:majorGridlines/>
        <c:numFmt formatCode="0%" sourceLinked="1"/>
        <c:majorTickMark val="out"/>
        <c:minorTickMark val="none"/>
        <c:tickLblPos val="nextTo"/>
        <c:txPr>
          <a:bodyPr/>
          <a:lstStyle/>
          <a:p>
            <a:pPr>
              <a:defRPr sz="1000"/>
            </a:pPr>
            <a:endParaRPr lang="ru-RU"/>
          </a:p>
        </c:txPr>
        <c:crossAx val="284818968"/>
        <c:crosses val="autoZero"/>
        <c:crossBetween val="between"/>
        <c:majorUnit val="0.1"/>
      </c:valAx>
    </c:plotArea>
    <c:legend>
      <c:legendPos val="t"/>
      <c:overlay val="0"/>
    </c:legend>
    <c:plotVisOnly val="1"/>
    <c:dispBlanksAs val="gap"/>
    <c:showDLblsOverMax val="0"/>
  </c:chart>
  <c:txPr>
    <a:bodyPr/>
    <a:lstStyle/>
    <a:p>
      <a:pPr>
        <a:defRPr sz="1200" b="1" baseline="0">
          <a:latin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Первоначальное утверждение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Бюджет</c:v>
                </c:pt>
                <c:pt idx="1">
                  <c:v>за счет местного бюджета</c:v>
                </c:pt>
              </c:strCache>
            </c:strRef>
          </c:cat>
          <c:val>
            <c:numRef>
              <c:f>Лист1!$B$2:$B$3</c:f>
              <c:numCache>
                <c:formatCode>General</c:formatCode>
                <c:ptCount val="2"/>
                <c:pt idx="0">
                  <c:v>2411.4</c:v>
                </c:pt>
                <c:pt idx="1">
                  <c:v>1354.6</c:v>
                </c:pt>
              </c:numCache>
            </c:numRef>
          </c:val>
        </c:ser>
        <c:ser>
          <c:idx val="1"/>
          <c:order val="1"/>
          <c:tx>
            <c:strRef>
              <c:f>Лист1!$C$1</c:f>
              <c:strCache>
                <c:ptCount val="1"/>
                <c:pt idx="0">
                  <c:v>Исполнение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Бюджет</c:v>
                </c:pt>
                <c:pt idx="1">
                  <c:v>за счет местного бюджета</c:v>
                </c:pt>
              </c:strCache>
            </c:strRef>
          </c:cat>
          <c:val>
            <c:numRef>
              <c:f>Лист1!$C$2:$C$3</c:f>
              <c:numCache>
                <c:formatCode>General</c:formatCode>
                <c:ptCount val="2"/>
                <c:pt idx="0">
                  <c:v>2551.1999999999998</c:v>
                </c:pt>
                <c:pt idx="1">
                  <c:v>1369.4</c:v>
                </c:pt>
              </c:numCache>
            </c:numRef>
          </c:val>
        </c:ser>
        <c:dLbls>
          <c:showLegendKey val="0"/>
          <c:showVal val="0"/>
          <c:showCatName val="0"/>
          <c:showSerName val="0"/>
          <c:showPercent val="0"/>
          <c:showBubbleSize val="0"/>
        </c:dLbls>
        <c:gapWidth val="150"/>
        <c:axId val="284824848"/>
        <c:axId val="284829944"/>
      </c:barChart>
      <c:catAx>
        <c:axId val="284824848"/>
        <c:scaling>
          <c:orientation val="minMax"/>
        </c:scaling>
        <c:delete val="0"/>
        <c:axPos val="b"/>
        <c:numFmt formatCode="General" sourceLinked="1"/>
        <c:majorTickMark val="out"/>
        <c:minorTickMark val="none"/>
        <c:tickLblPos val="nextTo"/>
        <c:crossAx val="284829944"/>
        <c:crosses val="autoZero"/>
        <c:auto val="1"/>
        <c:lblAlgn val="ctr"/>
        <c:lblOffset val="100"/>
        <c:noMultiLvlLbl val="0"/>
      </c:catAx>
      <c:valAx>
        <c:axId val="284829944"/>
        <c:scaling>
          <c:orientation val="minMax"/>
        </c:scaling>
        <c:delete val="0"/>
        <c:axPos val="l"/>
        <c:majorGridlines/>
        <c:numFmt formatCode="General" sourceLinked="1"/>
        <c:majorTickMark val="out"/>
        <c:minorTickMark val="none"/>
        <c:tickLblPos val="nextTo"/>
        <c:crossAx val="284824848"/>
        <c:crosses val="autoZero"/>
        <c:crossBetween val="between"/>
      </c:valAx>
    </c:plotArea>
    <c:legend>
      <c:legendPos val="r"/>
      <c:overlay val="0"/>
    </c:legend>
    <c:plotVisOnly val="1"/>
    <c:dispBlanksAs val="gap"/>
    <c:showDLblsOverMax val="0"/>
  </c:chart>
  <c:txPr>
    <a:bodyPr/>
    <a:lstStyle/>
    <a:p>
      <a:pPr>
        <a:defRPr sz="1200" b="1"/>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Pt>
            <c:idx val="3"/>
            <c:bubble3D val="0"/>
          </c:dPt>
          <c:dPt>
            <c:idx val="4"/>
            <c:bubble3D val="0"/>
          </c:dPt>
          <c:dLbls>
            <c:dLbl>
              <c:idx val="0"/>
              <c:layout>
                <c:manualLayout>
                  <c:x val="3.2824195586662816E-2"/>
                  <c:y val="-7.6882201644158432E-2"/>
                </c:manualLayout>
              </c:layout>
              <c:tx>
                <c:rich>
                  <a:bodyPr/>
                  <a:lstStyle/>
                  <a:p>
                    <a:pPr>
                      <a:defRPr/>
                    </a:pPr>
                    <a:r>
                      <a:rPr lang="en-US" smtClean="0"/>
                      <a:t>80,9%</a:t>
                    </a:r>
                    <a:endParaRPr lang="en-US" dirty="0"/>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7.4438611840186835E-3"/>
                  <c:y val="1.8897635707583137E-3"/>
                </c:manualLayout>
              </c:layout>
              <c:tx>
                <c:rich>
                  <a:bodyPr/>
                  <a:lstStyle/>
                  <a:p>
                    <a:pPr>
                      <a:defRPr/>
                    </a:pPr>
                    <a:r>
                      <a:rPr lang="en-US" smtClean="0"/>
                      <a:t>0,7%</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8.3971881986973848E-3"/>
                  <c:y val="9.2214629240230227E-3"/>
                </c:manualLayout>
              </c:layout>
              <c:tx>
                <c:rich>
                  <a:bodyPr/>
                  <a:lstStyle/>
                  <a:p>
                    <a:pPr>
                      <a:defRPr/>
                    </a:pPr>
                    <a:r>
                      <a:rPr lang="en-US" smtClean="0"/>
                      <a:t>7,2%</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smtClean="0"/>
                      <a:t>3,5%</a:t>
                    </a:r>
                    <a:endParaRPr lang="en-US"/>
                  </a:p>
                </c:rich>
              </c:tx>
              <c:spPr/>
              <c:showLegendKey val="0"/>
              <c:showVal val="0"/>
              <c:showCatName val="0"/>
              <c:showSerName val="0"/>
              <c:showPercent val="0"/>
              <c:showBubbleSize val="0"/>
              <c:extLst>
                <c:ext xmlns:c15="http://schemas.microsoft.com/office/drawing/2012/chart" uri="{CE6537A1-D6FC-4f65-9D91-7224C49458BB}"/>
              </c:extLst>
            </c:dLbl>
            <c:dLbl>
              <c:idx val="4"/>
              <c:layout>
                <c:manualLayout>
                  <c:x val="1.745996160202197E-2"/>
                  <c:y val="1.7201422106190439E-2"/>
                </c:manualLayout>
              </c:layout>
              <c:tx>
                <c:rich>
                  <a:bodyPr/>
                  <a:lstStyle/>
                  <a:p>
                    <a:pPr>
                      <a:defRPr/>
                    </a:pPr>
                    <a:r>
                      <a:rPr lang="en-US" smtClean="0"/>
                      <a:t>7,8%</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образование</c:v>
                </c:pt>
                <c:pt idx="1">
                  <c:v>здравоохранение</c:v>
                </c:pt>
                <c:pt idx="2">
                  <c:v>культура</c:v>
                </c:pt>
                <c:pt idx="3">
                  <c:v>физическая культура и спорт</c:v>
                </c:pt>
                <c:pt idx="4">
                  <c:v>социальная политика</c:v>
                </c:pt>
              </c:strCache>
            </c:strRef>
          </c:cat>
          <c:val>
            <c:numRef>
              <c:f>Лист1!$B$2:$B$6</c:f>
              <c:numCache>
                <c:formatCode>General</c:formatCode>
                <c:ptCount val="5"/>
                <c:pt idx="0">
                  <c:v>80.900000000000006</c:v>
                </c:pt>
                <c:pt idx="1">
                  <c:v>0.7</c:v>
                </c:pt>
                <c:pt idx="2">
                  <c:v>7.2</c:v>
                </c:pt>
                <c:pt idx="3">
                  <c:v>3.5</c:v>
                </c:pt>
                <c:pt idx="4">
                  <c:v>7.8</c:v>
                </c:pt>
              </c:numCache>
            </c:numRef>
          </c:val>
        </c:ser>
        <c:dLbls>
          <c:showLegendKey val="0"/>
          <c:showVal val="0"/>
          <c:showCatName val="0"/>
          <c:showSerName val="0"/>
          <c:showPercent val="0"/>
          <c:showBubbleSize val="0"/>
          <c:showLeaderLines val="0"/>
        </c:dLbls>
        <c:firstSliceAng val="0"/>
      </c:pieChart>
      <c:spPr>
        <a:noFill/>
        <a:ln w="25404">
          <a:noFill/>
        </a:ln>
      </c:spPr>
    </c:plotArea>
    <c:legend>
      <c:legendPos val="r"/>
      <c:overlay val="0"/>
    </c:legend>
    <c:plotVisOnly val="1"/>
    <c:dispBlanksAs val="zero"/>
    <c:showDLblsOverMax val="0"/>
  </c:chart>
  <c:txPr>
    <a:bodyPr/>
    <a:lstStyle/>
    <a:p>
      <a:pPr>
        <a:defRPr sz="1200" b="1"/>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37</Pages>
  <Words>14725</Words>
  <Characters>83936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Мышляева</cp:lastModifiedBy>
  <cp:revision>4</cp:revision>
  <cp:lastPrinted>2017-02-08T07:00:00Z</cp:lastPrinted>
  <dcterms:created xsi:type="dcterms:W3CDTF">2017-02-22T11:29:00Z</dcterms:created>
  <dcterms:modified xsi:type="dcterms:W3CDTF">2017-07-14T09:06:00Z</dcterms:modified>
</cp:coreProperties>
</file>